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25" w:rsidRDefault="001F2725">
      <w:pPr>
        <w:pStyle w:val="Body"/>
        <w:jc w:val="both"/>
        <w:rPr>
          <w:rFonts w:ascii="Arial" w:eastAsia="Arial" w:hAnsi="Arial" w:cs="Arial"/>
          <w:b/>
          <w:bCs/>
          <w:sz w:val="20"/>
          <w:szCs w:val="20"/>
          <w:lang w:val="en-US"/>
        </w:rPr>
      </w:pPr>
    </w:p>
    <w:p w:rsidR="001F2725" w:rsidRDefault="009A2D66">
      <w:pPr>
        <w:pStyle w:val="Body"/>
        <w:jc w:val="both"/>
        <w:rPr>
          <w:rStyle w:val="1"/>
          <w:rFonts w:ascii="Arial" w:eastAsia="Arial" w:hAnsi="Arial" w:cs="Arial"/>
          <w:sz w:val="20"/>
          <w:szCs w:val="20"/>
        </w:rPr>
      </w:pPr>
      <w:r>
        <w:rPr>
          <w:rStyle w:val="1"/>
          <w:rFonts w:ascii="Arial" w:hAnsi="Arial"/>
          <w:b/>
          <w:bCs/>
          <w:sz w:val="20"/>
          <w:szCs w:val="20"/>
          <w:lang w:val="en-US"/>
        </w:rPr>
        <w:t>Position:</w:t>
      </w:r>
      <w:r>
        <w:rPr>
          <w:rStyle w:val="1"/>
          <w:rFonts w:ascii="Arial" w:eastAsia="Arial" w:hAnsi="Arial" w:cs="Arial"/>
          <w:sz w:val="20"/>
          <w:szCs w:val="20"/>
          <w:lang w:val="en-US"/>
        </w:rPr>
        <w:tab/>
      </w:r>
      <w:r>
        <w:rPr>
          <w:rStyle w:val="1"/>
          <w:rFonts w:ascii="Arial" w:eastAsia="Arial" w:hAnsi="Arial" w:cs="Arial"/>
          <w:sz w:val="20"/>
          <w:szCs w:val="20"/>
          <w:lang w:val="en-US"/>
        </w:rPr>
        <w:tab/>
      </w:r>
      <w:r>
        <w:rPr>
          <w:rStyle w:val="1"/>
          <w:rFonts w:ascii="Arial" w:eastAsia="Arial" w:hAnsi="Arial" w:cs="Arial"/>
          <w:sz w:val="20"/>
          <w:szCs w:val="20"/>
          <w:lang w:val="en-US"/>
        </w:rPr>
        <w:tab/>
      </w:r>
      <w:proofErr w:type="spellStart"/>
      <w:r>
        <w:rPr>
          <w:rStyle w:val="1"/>
          <w:rFonts w:ascii="Arial" w:eastAsia="Arial" w:hAnsi="Arial" w:cs="Arial"/>
          <w:sz w:val="20"/>
          <w:szCs w:val="20"/>
          <w:lang w:val="en-US"/>
        </w:rPr>
        <w:t>Programme</w:t>
      </w:r>
      <w:proofErr w:type="spellEnd"/>
      <w:r>
        <w:rPr>
          <w:rStyle w:val="1"/>
          <w:rFonts w:ascii="Arial" w:eastAsia="Arial" w:hAnsi="Arial" w:cs="Arial"/>
          <w:sz w:val="20"/>
          <w:szCs w:val="20"/>
          <w:lang w:val="en-US"/>
        </w:rPr>
        <w:t xml:space="preserve"> Coordinator</w:t>
      </w:r>
    </w:p>
    <w:p w:rsidR="001F2725" w:rsidRDefault="009A2D66">
      <w:pPr>
        <w:pStyle w:val="Body"/>
        <w:jc w:val="both"/>
        <w:rPr>
          <w:rStyle w:val="1"/>
          <w:rFonts w:ascii="Arial" w:eastAsia="Arial" w:hAnsi="Arial" w:cs="Arial"/>
          <w:sz w:val="20"/>
          <w:szCs w:val="20"/>
        </w:rPr>
      </w:pPr>
      <w:r>
        <w:rPr>
          <w:rStyle w:val="1"/>
          <w:rFonts w:ascii="Arial" w:hAnsi="Arial"/>
          <w:b/>
          <w:bCs/>
          <w:sz w:val="20"/>
          <w:szCs w:val="20"/>
          <w:lang w:val="en-US"/>
        </w:rPr>
        <w:t>Reporting to:</w:t>
      </w:r>
      <w:r>
        <w:rPr>
          <w:rStyle w:val="1"/>
          <w:rFonts w:ascii="Arial" w:eastAsia="Arial" w:hAnsi="Arial" w:cs="Arial"/>
          <w:sz w:val="20"/>
          <w:szCs w:val="20"/>
          <w:lang w:val="en-US"/>
        </w:rPr>
        <w:tab/>
      </w:r>
      <w:r>
        <w:rPr>
          <w:rStyle w:val="1"/>
          <w:rFonts w:ascii="Arial" w:eastAsia="Arial" w:hAnsi="Arial" w:cs="Arial"/>
          <w:sz w:val="20"/>
          <w:szCs w:val="20"/>
          <w:lang w:val="en-US"/>
        </w:rPr>
        <w:tab/>
      </w:r>
      <w:r>
        <w:rPr>
          <w:rStyle w:val="1"/>
          <w:rFonts w:ascii="Arial" w:eastAsia="Arial" w:hAnsi="Arial" w:cs="Arial"/>
          <w:sz w:val="20"/>
          <w:szCs w:val="20"/>
          <w:lang w:val="en-US"/>
        </w:rPr>
        <w:tab/>
        <w:t xml:space="preserve">Director </w:t>
      </w:r>
      <w:r>
        <w:rPr>
          <w:rStyle w:val="1"/>
          <w:rFonts w:ascii="Arial" w:hAnsi="Arial"/>
          <w:sz w:val="20"/>
          <w:szCs w:val="20"/>
          <w:lang w:val="en-US"/>
        </w:rPr>
        <w:t xml:space="preserve">– </w:t>
      </w:r>
      <w:r>
        <w:rPr>
          <w:rStyle w:val="1"/>
          <w:rFonts w:ascii="Arial" w:hAnsi="Arial"/>
          <w:sz w:val="20"/>
          <w:szCs w:val="20"/>
          <w:lang w:val="en-US"/>
        </w:rPr>
        <w:t xml:space="preserve">Wider Europe </w:t>
      </w:r>
    </w:p>
    <w:p w:rsidR="001F2725" w:rsidRDefault="009A2D66">
      <w:pPr>
        <w:pStyle w:val="Body"/>
        <w:jc w:val="both"/>
        <w:rPr>
          <w:rStyle w:val="1"/>
          <w:rFonts w:ascii="Arial" w:eastAsia="Arial" w:hAnsi="Arial" w:cs="Arial"/>
          <w:sz w:val="20"/>
          <w:szCs w:val="20"/>
        </w:rPr>
      </w:pPr>
      <w:r>
        <w:rPr>
          <w:rStyle w:val="1"/>
          <w:rFonts w:ascii="Arial" w:hAnsi="Arial"/>
          <w:b/>
          <w:bCs/>
          <w:sz w:val="20"/>
          <w:szCs w:val="20"/>
          <w:lang w:val="en-US"/>
        </w:rPr>
        <w:t>Location:</w:t>
      </w:r>
      <w:r>
        <w:rPr>
          <w:rStyle w:val="1"/>
          <w:rFonts w:ascii="Arial" w:eastAsia="Arial" w:hAnsi="Arial" w:cs="Arial"/>
          <w:sz w:val="20"/>
          <w:szCs w:val="20"/>
          <w:lang w:val="en-US"/>
        </w:rPr>
        <w:tab/>
      </w:r>
      <w:r>
        <w:rPr>
          <w:rStyle w:val="1"/>
          <w:rFonts w:ascii="Arial" w:eastAsia="Arial" w:hAnsi="Arial" w:cs="Arial"/>
          <w:sz w:val="20"/>
          <w:szCs w:val="20"/>
          <w:lang w:val="en-US"/>
        </w:rPr>
        <w:tab/>
      </w:r>
      <w:r>
        <w:rPr>
          <w:rStyle w:val="1"/>
          <w:rFonts w:ascii="Arial" w:eastAsia="Arial" w:hAnsi="Arial" w:cs="Arial"/>
          <w:sz w:val="20"/>
          <w:szCs w:val="20"/>
          <w:lang w:val="en-US"/>
        </w:rPr>
        <w:tab/>
        <w:t xml:space="preserve">London </w:t>
      </w:r>
    </w:p>
    <w:p w:rsidR="001F2725" w:rsidRDefault="009A2D66">
      <w:pPr>
        <w:pStyle w:val="Body"/>
        <w:jc w:val="both"/>
        <w:rPr>
          <w:rStyle w:val="1"/>
          <w:rFonts w:ascii="Arial" w:eastAsia="Arial" w:hAnsi="Arial" w:cs="Arial"/>
          <w:b/>
          <w:bCs/>
          <w:sz w:val="20"/>
          <w:szCs w:val="20"/>
        </w:rPr>
      </w:pPr>
      <w:r>
        <w:rPr>
          <w:rStyle w:val="1"/>
          <w:rFonts w:ascii="Arial" w:hAnsi="Arial"/>
          <w:b/>
          <w:bCs/>
          <w:sz w:val="20"/>
          <w:szCs w:val="20"/>
          <w:lang w:val="en-US"/>
        </w:rPr>
        <w:t>Salary:</w:t>
      </w:r>
      <w:r>
        <w:rPr>
          <w:rStyle w:val="1"/>
          <w:rFonts w:ascii="Arial" w:hAnsi="Arial"/>
          <w:b/>
          <w:bCs/>
          <w:sz w:val="20"/>
          <w:szCs w:val="20"/>
          <w:lang w:val="en-US"/>
        </w:rPr>
        <w:tab/>
      </w:r>
      <w:r>
        <w:rPr>
          <w:rStyle w:val="1"/>
          <w:rFonts w:ascii="Arial" w:hAnsi="Arial"/>
          <w:b/>
          <w:bCs/>
          <w:sz w:val="20"/>
          <w:szCs w:val="20"/>
          <w:lang w:val="en-US"/>
        </w:rPr>
        <w:tab/>
      </w:r>
      <w:r>
        <w:rPr>
          <w:rStyle w:val="1"/>
          <w:rFonts w:ascii="Arial" w:hAnsi="Arial"/>
          <w:b/>
          <w:bCs/>
          <w:sz w:val="20"/>
          <w:szCs w:val="20"/>
          <w:lang w:val="en-US"/>
        </w:rPr>
        <w:tab/>
      </w:r>
      <w:r>
        <w:rPr>
          <w:rStyle w:val="1"/>
          <w:rFonts w:ascii="Arial" w:hAnsi="Arial"/>
          <w:b/>
          <w:bCs/>
          <w:sz w:val="20"/>
          <w:szCs w:val="20"/>
          <w:lang w:val="en-US"/>
        </w:rPr>
        <w:tab/>
      </w:r>
      <w:r>
        <w:rPr>
          <w:rStyle w:val="1"/>
          <w:rFonts w:ascii="Arial" w:hAnsi="Arial"/>
          <w:b/>
          <w:bCs/>
          <w:sz w:val="20"/>
          <w:szCs w:val="20"/>
          <w:lang w:val="en-US"/>
        </w:rPr>
        <w:t>£</w:t>
      </w:r>
      <w:r>
        <w:rPr>
          <w:rStyle w:val="1"/>
          <w:rFonts w:ascii="Arial" w:hAnsi="Arial"/>
          <w:b/>
          <w:bCs/>
          <w:sz w:val="20"/>
          <w:szCs w:val="20"/>
          <w:lang w:val="en-US"/>
        </w:rPr>
        <w:t xml:space="preserve">34,000 - </w:t>
      </w:r>
      <w:r>
        <w:rPr>
          <w:rStyle w:val="1"/>
          <w:rFonts w:ascii="Arial" w:hAnsi="Arial"/>
          <w:b/>
          <w:bCs/>
          <w:sz w:val="20"/>
          <w:szCs w:val="20"/>
          <w:lang w:val="en-US"/>
        </w:rPr>
        <w:t>£</w:t>
      </w:r>
      <w:r>
        <w:rPr>
          <w:rStyle w:val="1"/>
          <w:rFonts w:ascii="Arial" w:hAnsi="Arial"/>
          <w:b/>
          <w:bCs/>
          <w:sz w:val="20"/>
          <w:szCs w:val="20"/>
          <w:lang w:val="en-US"/>
        </w:rPr>
        <w:t>36,</w:t>
      </w:r>
      <w:r w:rsidR="0028682E">
        <w:rPr>
          <w:rStyle w:val="1"/>
          <w:rFonts w:ascii="Arial" w:hAnsi="Arial"/>
          <w:b/>
          <w:bCs/>
          <w:sz w:val="20"/>
          <w:szCs w:val="20"/>
          <w:lang w:val="en-US"/>
        </w:rPr>
        <w:t>5</w:t>
      </w:r>
      <w:bookmarkStart w:id="0" w:name="_GoBack"/>
      <w:bookmarkEnd w:id="0"/>
      <w:r>
        <w:rPr>
          <w:rStyle w:val="1"/>
          <w:rFonts w:ascii="Arial" w:hAnsi="Arial"/>
          <w:b/>
          <w:bCs/>
          <w:sz w:val="20"/>
          <w:szCs w:val="20"/>
          <w:lang w:val="en-US"/>
        </w:rPr>
        <w:t xml:space="preserve">00 </w:t>
      </w:r>
      <w:r>
        <w:rPr>
          <w:rStyle w:val="1"/>
          <w:rFonts w:ascii="Arial" w:hAnsi="Arial"/>
          <w:sz w:val="20"/>
          <w:szCs w:val="20"/>
          <w:lang w:val="en-US"/>
        </w:rPr>
        <w:t>depending on experience.</w:t>
      </w:r>
    </w:p>
    <w:p w:rsidR="001F2725" w:rsidRDefault="009A2D66">
      <w:pPr>
        <w:pStyle w:val="Body"/>
        <w:jc w:val="both"/>
        <w:rPr>
          <w:rStyle w:val="1"/>
          <w:rFonts w:ascii="Arial" w:eastAsia="Arial" w:hAnsi="Arial" w:cs="Arial"/>
          <w:sz w:val="20"/>
          <w:szCs w:val="20"/>
        </w:rPr>
      </w:pPr>
      <w:r>
        <w:rPr>
          <w:rStyle w:val="1"/>
          <w:rFonts w:ascii="Arial" w:eastAsia="Arial" w:hAnsi="Arial" w:cs="Arial"/>
          <w:sz w:val="20"/>
          <w:szCs w:val="20"/>
          <w:lang w:val="en-US"/>
        </w:rPr>
        <w:tab/>
      </w:r>
    </w:p>
    <w:p w:rsidR="001F2725" w:rsidRDefault="001F2725">
      <w:pPr>
        <w:pStyle w:val="Body"/>
        <w:pBdr>
          <w:bottom w:val="single" w:sz="12" w:space="0" w:color="000000"/>
        </w:pBdr>
        <w:jc w:val="both"/>
        <w:rPr>
          <w:rFonts w:ascii="Arial" w:eastAsia="Arial" w:hAnsi="Arial" w:cs="Arial"/>
          <w:sz w:val="20"/>
          <w:szCs w:val="20"/>
          <w:lang w:val="en-US"/>
        </w:rPr>
      </w:pPr>
    </w:p>
    <w:p w:rsidR="001F2725" w:rsidRDefault="001F2725">
      <w:pPr>
        <w:pStyle w:val="BWBBodyIndent"/>
        <w:ind w:left="0"/>
        <w:rPr>
          <w:rFonts w:ascii="Arial" w:eastAsia="Arial" w:hAnsi="Arial" w:cs="Arial"/>
          <w:sz w:val="20"/>
          <w:szCs w:val="20"/>
        </w:rPr>
      </w:pPr>
    </w:p>
    <w:p w:rsidR="001F2725" w:rsidRDefault="009A2D66">
      <w:pPr>
        <w:pStyle w:val="Body"/>
        <w:pBdr>
          <w:top w:val="single" w:sz="4" w:space="0" w:color="000000"/>
          <w:left w:val="single" w:sz="4" w:space="0" w:color="000000"/>
          <w:bottom w:val="single" w:sz="4" w:space="0" w:color="000000"/>
          <w:right w:val="single" w:sz="4" w:space="0" w:color="000000"/>
        </w:pBdr>
        <w:jc w:val="both"/>
        <w:rPr>
          <w:rStyle w:val="1"/>
          <w:rFonts w:ascii="Calibri" w:eastAsia="Calibri" w:hAnsi="Calibri" w:cs="Calibri"/>
          <w:i/>
          <w:iCs/>
          <w:sz w:val="22"/>
          <w:szCs w:val="22"/>
        </w:rPr>
      </w:pPr>
      <w:r>
        <w:rPr>
          <w:rStyle w:val="1"/>
          <w:rFonts w:ascii="Calibri" w:eastAsia="Calibri" w:hAnsi="Calibri" w:cs="Calibri"/>
          <w:i/>
          <w:iCs/>
          <w:sz w:val="22"/>
          <w:szCs w:val="22"/>
          <w:lang w:val="en-US"/>
        </w:rPr>
        <w:t xml:space="preserve">ECFR (The European Council on Foreign Relations) is a </w:t>
      </w:r>
      <w:proofErr w:type="gramStart"/>
      <w:r>
        <w:rPr>
          <w:rStyle w:val="1"/>
          <w:rFonts w:ascii="Calibri" w:eastAsia="Calibri" w:hAnsi="Calibri" w:cs="Calibri"/>
          <w:i/>
          <w:iCs/>
          <w:sz w:val="22"/>
          <w:szCs w:val="22"/>
          <w:lang w:val="en-US"/>
        </w:rPr>
        <w:t>pan</w:t>
      </w:r>
      <w:proofErr w:type="gramEnd"/>
      <w:r>
        <w:rPr>
          <w:rStyle w:val="1"/>
          <w:rFonts w:ascii="Calibri" w:eastAsia="Calibri" w:hAnsi="Calibri" w:cs="Calibri"/>
          <w:i/>
          <w:iCs/>
          <w:sz w:val="22"/>
          <w:szCs w:val="22"/>
          <w:lang w:val="en-US"/>
        </w:rPr>
        <w:t>-European initiative which seeks to conduct research and promote informed debate across Europe on the development of coherent, effective and values-based European foreign policy. It has offices in Be</w:t>
      </w:r>
      <w:r>
        <w:rPr>
          <w:rStyle w:val="1"/>
          <w:rFonts w:ascii="Calibri" w:eastAsia="Calibri" w:hAnsi="Calibri" w:cs="Calibri"/>
          <w:i/>
          <w:iCs/>
          <w:sz w:val="22"/>
          <w:szCs w:val="22"/>
          <w:lang w:val="en-US"/>
        </w:rPr>
        <w:t xml:space="preserve">rlin, London, Madrid, Paris, Rome, Sofia and Warsaw.  </w:t>
      </w:r>
      <w:hyperlink r:id="rId7" w:history="1">
        <w:r>
          <w:rPr>
            <w:rStyle w:val="Hyperlink0"/>
          </w:rPr>
          <w:t>www.ecfr.eu</w:t>
        </w:r>
      </w:hyperlink>
    </w:p>
    <w:p w:rsidR="001F2725" w:rsidRDefault="001F2725">
      <w:pPr>
        <w:pStyle w:val="Heading"/>
        <w:jc w:val="both"/>
        <w:rPr>
          <w:rFonts w:ascii="Arial" w:eastAsia="Arial" w:hAnsi="Arial" w:cs="Arial"/>
          <w:lang w:val="en-US"/>
        </w:rPr>
      </w:pPr>
    </w:p>
    <w:p w:rsidR="001F2725" w:rsidRDefault="009A2D66">
      <w:pPr>
        <w:pStyle w:val="Heading"/>
        <w:jc w:val="both"/>
        <w:rPr>
          <w:rStyle w:val="1"/>
          <w:rFonts w:ascii="Arial" w:eastAsia="Arial" w:hAnsi="Arial" w:cs="Arial"/>
        </w:rPr>
      </w:pPr>
      <w:r>
        <w:rPr>
          <w:rStyle w:val="1"/>
          <w:rFonts w:ascii="Arial" w:hAnsi="Arial"/>
          <w:lang w:val="en-US"/>
        </w:rPr>
        <w:t>Job Purpose</w:t>
      </w:r>
    </w:p>
    <w:p w:rsidR="001F2725" w:rsidRDefault="001F2725">
      <w:pPr>
        <w:pStyle w:val="Heading"/>
        <w:jc w:val="both"/>
        <w:rPr>
          <w:rStyle w:val="1"/>
          <w:rFonts w:ascii="Arial" w:eastAsia="Arial" w:hAnsi="Arial" w:cs="Arial"/>
          <w:b w:val="0"/>
          <w:bCs w:val="0"/>
          <w:u w:val="none"/>
          <w:lang w:val="en-US"/>
        </w:rPr>
      </w:pPr>
    </w:p>
    <w:p w:rsidR="001F2725" w:rsidRDefault="009A2D66">
      <w:pPr>
        <w:pStyle w:val="Heading"/>
        <w:jc w:val="both"/>
        <w:rPr>
          <w:rStyle w:val="1"/>
          <w:rFonts w:ascii="Arial" w:eastAsia="Arial" w:hAnsi="Arial" w:cs="Arial"/>
          <w:b w:val="0"/>
          <w:bCs w:val="0"/>
          <w:u w:val="none"/>
        </w:rPr>
      </w:pPr>
      <w:r>
        <w:rPr>
          <w:rStyle w:val="1"/>
          <w:rFonts w:ascii="Arial" w:hAnsi="Arial"/>
          <w:b w:val="0"/>
          <w:bCs w:val="0"/>
          <w:u w:val="none"/>
          <w:lang w:val="en-US"/>
        </w:rPr>
        <w:t xml:space="preserve">The </w:t>
      </w:r>
      <w:proofErr w:type="spellStart"/>
      <w:r>
        <w:rPr>
          <w:rStyle w:val="1"/>
          <w:rFonts w:ascii="Arial" w:hAnsi="Arial"/>
          <w:b w:val="0"/>
          <w:bCs w:val="0"/>
          <w:u w:val="none"/>
          <w:lang w:val="en-US"/>
        </w:rPr>
        <w:t>Programme</w:t>
      </w:r>
      <w:proofErr w:type="spellEnd"/>
      <w:r>
        <w:rPr>
          <w:rStyle w:val="1"/>
          <w:rFonts w:ascii="Arial" w:hAnsi="Arial"/>
          <w:b w:val="0"/>
          <w:bCs w:val="0"/>
          <w:u w:val="none"/>
          <w:lang w:val="en-US"/>
        </w:rPr>
        <w:t xml:space="preserve"> Coordinator will have a central role in ensuring the continued success of ECFR</w:t>
      </w:r>
      <w:r>
        <w:rPr>
          <w:rStyle w:val="1"/>
          <w:rFonts w:ascii="Arial" w:hAnsi="Arial"/>
          <w:b w:val="0"/>
          <w:bCs w:val="0"/>
          <w:u w:val="none"/>
          <w:lang w:val="en-US"/>
        </w:rPr>
        <w:t>’</w:t>
      </w:r>
      <w:r>
        <w:rPr>
          <w:rStyle w:val="1"/>
          <w:rFonts w:ascii="Arial" w:hAnsi="Arial"/>
          <w:b w:val="0"/>
          <w:bCs w:val="0"/>
          <w:u w:val="none"/>
          <w:lang w:val="en-US"/>
        </w:rPr>
        <w:t xml:space="preserve">s award-winning Wider Europe </w:t>
      </w:r>
      <w:proofErr w:type="spellStart"/>
      <w:r>
        <w:rPr>
          <w:rStyle w:val="1"/>
          <w:rFonts w:ascii="Arial" w:hAnsi="Arial"/>
          <w:b w:val="0"/>
          <w:bCs w:val="0"/>
          <w:u w:val="none"/>
          <w:lang w:val="en-US"/>
        </w:rPr>
        <w:t>programme</w:t>
      </w:r>
      <w:proofErr w:type="spellEnd"/>
      <w:r>
        <w:rPr>
          <w:rStyle w:val="1"/>
          <w:rFonts w:ascii="Arial" w:hAnsi="Arial"/>
          <w:b w:val="0"/>
          <w:bCs w:val="0"/>
          <w:u w:val="none"/>
          <w:lang w:val="en-US"/>
        </w:rPr>
        <w:t xml:space="preserve"> with a par</w:t>
      </w:r>
      <w:r>
        <w:rPr>
          <w:rStyle w:val="1"/>
          <w:rFonts w:ascii="Arial" w:hAnsi="Arial"/>
          <w:b w:val="0"/>
          <w:bCs w:val="0"/>
          <w:u w:val="none"/>
          <w:lang w:val="en-US"/>
        </w:rPr>
        <w:t xml:space="preserve">ticular focus on Russia and the Eastern </w:t>
      </w:r>
      <w:proofErr w:type="spellStart"/>
      <w:r>
        <w:rPr>
          <w:rStyle w:val="1"/>
          <w:rFonts w:ascii="Arial" w:hAnsi="Arial"/>
          <w:b w:val="0"/>
          <w:bCs w:val="0"/>
          <w:u w:val="none"/>
          <w:lang w:val="en-US"/>
        </w:rPr>
        <w:t>Neighbourhood</w:t>
      </w:r>
      <w:proofErr w:type="spellEnd"/>
      <w:r>
        <w:rPr>
          <w:rStyle w:val="1"/>
          <w:rFonts w:ascii="Arial" w:hAnsi="Arial"/>
          <w:b w:val="0"/>
          <w:bCs w:val="0"/>
          <w:u w:val="none"/>
          <w:lang w:val="en-US"/>
        </w:rPr>
        <w:t xml:space="preserve">. Working under the guidance of the </w:t>
      </w:r>
      <w:proofErr w:type="spellStart"/>
      <w:r>
        <w:rPr>
          <w:rStyle w:val="1"/>
          <w:rFonts w:ascii="Arial" w:hAnsi="Arial"/>
          <w:b w:val="0"/>
          <w:bCs w:val="0"/>
          <w:u w:val="none"/>
          <w:lang w:val="en-US"/>
        </w:rPr>
        <w:t>Programme</w:t>
      </w:r>
      <w:proofErr w:type="spellEnd"/>
      <w:r>
        <w:rPr>
          <w:rStyle w:val="1"/>
          <w:rFonts w:ascii="Arial" w:hAnsi="Arial"/>
          <w:b w:val="0"/>
          <w:bCs w:val="0"/>
          <w:u w:val="none"/>
          <w:lang w:val="en-US"/>
        </w:rPr>
        <w:t xml:space="preserve"> Director and closely with </w:t>
      </w:r>
      <w:proofErr w:type="spellStart"/>
      <w:r>
        <w:rPr>
          <w:rStyle w:val="1"/>
          <w:rFonts w:ascii="Arial" w:hAnsi="Arial"/>
          <w:b w:val="0"/>
          <w:bCs w:val="0"/>
          <w:u w:val="none"/>
          <w:lang w:val="en-US"/>
        </w:rPr>
        <w:t>programme</w:t>
      </w:r>
      <w:proofErr w:type="spellEnd"/>
      <w:r>
        <w:rPr>
          <w:rStyle w:val="1"/>
          <w:rFonts w:ascii="Arial" w:hAnsi="Arial"/>
          <w:b w:val="0"/>
          <w:bCs w:val="0"/>
          <w:u w:val="none"/>
          <w:lang w:val="en-US"/>
        </w:rPr>
        <w:t xml:space="preserve"> policy fellows, the coordinator will support the development of policy-driven activities, and will be able to help shape </w:t>
      </w:r>
      <w:r>
        <w:rPr>
          <w:rStyle w:val="1"/>
          <w:rFonts w:ascii="Arial" w:hAnsi="Arial"/>
          <w:b w:val="0"/>
          <w:bCs w:val="0"/>
          <w:u w:val="none"/>
          <w:lang w:val="en-US"/>
        </w:rPr>
        <w:t xml:space="preserve">the advocacy and communications functions and engage policy fellows, national offices and external contacts. </w:t>
      </w:r>
    </w:p>
    <w:p w:rsidR="001F2725" w:rsidRDefault="001F2725">
      <w:pPr>
        <w:pStyle w:val="Body"/>
        <w:rPr>
          <w:lang w:val="en-US"/>
        </w:rPr>
      </w:pPr>
    </w:p>
    <w:p w:rsidR="001F2725" w:rsidRDefault="009A2D66">
      <w:pPr>
        <w:pStyle w:val="Heading"/>
        <w:jc w:val="both"/>
        <w:rPr>
          <w:rStyle w:val="1"/>
          <w:rFonts w:ascii="Arial" w:eastAsia="Arial" w:hAnsi="Arial" w:cs="Arial"/>
          <w:b w:val="0"/>
          <w:bCs w:val="0"/>
          <w:u w:val="none"/>
        </w:rPr>
      </w:pPr>
      <w:r>
        <w:rPr>
          <w:rStyle w:val="1"/>
          <w:rFonts w:ascii="Arial" w:hAnsi="Arial"/>
          <w:b w:val="0"/>
          <w:bCs w:val="0"/>
          <w:u w:val="none"/>
          <w:lang w:val="en-US"/>
        </w:rPr>
        <w:t xml:space="preserve">The coordinator will ensure practical day-to-day implementation of the </w:t>
      </w:r>
      <w:proofErr w:type="spellStart"/>
      <w:r>
        <w:rPr>
          <w:rStyle w:val="1"/>
          <w:rFonts w:ascii="Arial" w:hAnsi="Arial"/>
          <w:b w:val="0"/>
          <w:bCs w:val="0"/>
          <w:u w:val="none"/>
          <w:lang w:val="en-US"/>
        </w:rPr>
        <w:t>programme</w:t>
      </w:r>
      <w:r>
        <w:rPr>
          <w:rStyle w:val="1"/>
          <w:rFonts w:ascii="Arial" w:hAnsi="Arial"/>
          <w:b w:val="0"/>
          <w:bCs w:val="0"/>
          <w:u w:val="none"/>
          <w:lang w:val="en-US"/>
        </w:rPr>
        <w:t>’</w:t>
      </w:r>
      <w:r>
        <w:rPr>
          <w:rStyle w:val="1"/>
          <w:rFonts w:ascii="Arial" w:hAnsi="Arial"/>
          <w:b w:val="0"/>
          <w:bCs w:val="0"/>
          <w:u w:val="none"/>
          <w:lang w:val="en-US"/>
        </w:rPr>
        <w:t>s</w:t>
      </w:r>
      <w:proofErr w:type="spellEnd"/>
      <w:r>
        <w:rPr>
          <w:rStyle w:val="1"/>
          <w:rFonts w:ascii="Arial" w:hAnsi="Arial"/>
          <w:b w:val="0"/>
          <w:bCs w:val="0"/>
          <w:u w:val="none"/>
          <w:lang w:val="en-US"/>
        </w:rPr>
        <w:t xml:space="preserve"> strategy and work plan, coordinating research, advocacy, commu</w:t>
      </w:r>
      <w:r>
        <w:rPr>
          <w:rStyle w:val="1"/>
          <w:rFonts w:ascii="Arial" w:hAnsi="Arial"/>
          <w:b w:val="0"/>
          <w:bCs w:val="0"/>
          <w:u w:val="none"/>
          <w:lang w:val="en-US"/>
        </w:rPr>
        <w:t xml:space="preserve">nications, fundraising, budget control, and general administration within the </w:t>
      </w:r>
      <w:proofErr w:type="spellStart"/>
      <w:r>
        <w:rPr>
          <w:rStyle w:val="1"/>
          <w:rFonts w:ascii="Arial" w:hAnsi="Arial"/>
          <w:b w:val="0"/>
          <w:bCs w:val="0"/>
          <w:u w:val="none"/>
          <w:lang w:val="en-US"/>
        </w:rPr>
        <w:t>programme</w:t>
      </w:r>
      <w:proofErr w:type="spellEnd"/>
      <w:r>
        <w:rPr>
          <w:rStyle w:val="1"/>
          <w:rFonts w:ascii="Arial" w:hAnsi="Arial"/>
          <w:b w:val="0"/>
          <w:bCs w:val="0"/>
          <w:u w:val="none"/>
          <w:lang w:val="en-US"/>
        </w:rPr>
        <w:t xml:space="preserve">. He or she will liaise with all relevant parts of ECFR and maintain a broad network of contacts. Although the primary allocation is to the Wider Europe </w:t>
      </w:r>
      <w:proofErr w:type="spellStart"/>
      <w:r>
        <w:rPr>
          <w:rStyle w:val="1"/>
          <w:rFonts w:ascii="Arial" w:hAnsi="Arial"/>
          <w:b w:val="0"/>
          <w:bCs w:val="0"/>
          <w:u w:val="none"/>
          <w:lang w:val="en-US"/>
        </w:rPr>
        <w:t>programme</w:t>
      </w:r>
      <w:proofErr w:type="spellEnd"/>
      <w:r>
        <w:rPr>
          <w:rStyle w:val="1"/>
          <w:rFonts w:ascii="Arial" w:hAnsi="Arial"/>
          <w:b w:val="0"/>
          <w:bCs w:val="0"/>
          <w:u w:val="none"/>
          <w:lang w:val="en-US"/>
        </w:rPr>
        <w:t>, the c</w:t>
      </w:r>
      <w:r>
        <w:rPr>
          <w:rStyle w:val="1"/>
          <w:rFonts w:ascii="Arial" w:hAnsi="Arial"/>
          <w:b w:val="0"/>
          <w:bCs w:val="0"/>
          <w:u w:val="none"/>
          <w:lang w:val="en-US"/>
        </w:rPr>
        <w:t xml:space="preserve">oordinator may be asked to assist with regard to other ECFR </w:t>
      </w:r>
      <w:proofErr w:type="spellStart"/>
      <w:r>
        <w:rPr>
          <w:rStyle w:val="1"/>
          <w:rFonts w:ascii="Arial" w:hAnsi="Arial"/>
          <w:b w:val="0"/>
          <w:bCs w:val="0"/>
          <w:u w:val="none"/>
          <w:lang w:val="en-US"/>
        </w:rPr>
        <w:t>programmes</w:t>
      </w:r>
      <w:proofErr w:type="spellEnd"/>
      <w:r>
        <w:rPr>
          <w:rStyle w:val="1"/>
          <w:rFonts w:ascii="Arial" w:hAnsi="Arial"/>
          <w:b w:val="0"/>
          <w:bCs w:val="0"/>
          <w:u w:val="none"/>
          <w:lang w:val="en-US"/>
        </w:rPr>
        <w:t>, projects and initiatives.</w:t>
      </w:r>
    </w:p>
    <w:p w:rsidR="001F2725" w:rsidRDefault="001F2725">
      <w:pPr>
        <w:pStyle w:val="Heading"/>
        <w:jc w:val="both"/>
        <w:rPr>
          <w:rStyle w:val="1"/>
          <w:rFonts w:ascii="Arial" w:eastAsia="Arial" w:hAnsi="Arial" w:cs="Arial"/>
          <w:b w:val="0"/>
          <w:bCs w:val="0"/>
          <w:u w:val="none"/>
          <w:lang w:val="en-US"/>
        </w:rPr>
      </w:pPr>
    </w:p>
    <w:p w:rsidR="001F2725" w:rsidRDefault="009A2D66">
      <w:pPr>
        <w:pStyle w:val="Heading"/>
        <w:jc w:val="both"/>
        <w:rPr>
          <w:rStyle w:val="1"/>
          <w:rFonts w:ascii="Arial" w:eastAsia="Arial" w:hAnsi="Arial" w:cs="Arial"/>
        </w:rPr>
      </w:pPr>
      <w:r>
        <w:rPr>
          <w:rStyle w:val="1"/>
          <w:rFonts w:ascii="Arial" w:hAnsi="Arial"/>
          <w:lang w:val="en-US"/>
        </w:rPr>
        <w:t>Responsibilities</w:t>
      </w:r>
    </w:p>
    <w:p w:rsidR="001F2725" w:rsidRDefault="001F2725">
      <w:pPr>
        <w:pStyle w:val="Body"/>
        <w:jc w:val="both"/>
        <w:rPr>
          <w:rFonts w:ascii="Arial" w:eastAsia="Arial" w:hAnsi="Arial" w:cs="Arial"/>
          <w:sz w:val="20"/>
          <w:szCs w:val="20"/>
          <w:lang w:val="en-US"/>
        </w:rPr>
      </w:pPr>
    </w:p>
    <w:p w:rsidR="001F2725" w:rsidRDefault="009A2D66">
      <w:pPr>
        <w:pStyle w:val="Body"/>
        <w:jc w:val="both"/>
        <w:rPr>
          <w:rStyle w:val="1"/>
          <w:rFonts w:ascii="Arial" w:eastAsia="Arial" w:hAnsi="Arial" w:cs="Arial"/>
          <w:sz w:val="20"/>
          <w:szCs w:val="20"/>
        </w:rPr>
      </w:pPr>
      <w:r>
        <w:rPr>
          <w:rStyle w:val="1"/>
          <w:rFonts w:ascii="Arial" w:hAnsi="Arial"/>
          <w:sz w:val="20"/>
          <w:szCs w:val="20"/>
          <w:lang w:val="en-US"/>
        </w:rPr>
        <w:t xml:space="preserve">Under the guidance of the </w:t>
      </w:r>
      <w:proofErr w:type="spellStart"/>
      <w:r>
        <w:rPr>
          <w:rStyle w:val="1"/>
          <w:rFonts w:ascii="Arial" w:hAnsi="Arial"/>
          <w:sz w:val="20"/>
          <w:szCs w:val="20"/>
          <w:lang w:val="en-US"/>
        </w:rPr>
        <w:t>Programme</w:t>
      </w:r>
      <w:proofErr w:type="spellEnd"/>
      <w:r>
        <w:rPr>
          <w:rStyle w:val="1"/>
          <w:rFonts w:ascii="Arial" w:hAnsi="Arial"/>
          <w:sz w:val="20"/>
          <w:szCs w:val="20"/>
          <w:lang w:val="en-US"/>
        </w:rPr>
        <w:t xml:space="preserve"> Director, the coordinator shall:</w:t>
      </w:r>
    </w:p>
    <w:p w:rsidR="001F2725" w:rsidRDefault="001F2725">
      <w:pPr>
        <w:pStyle w:val="Body"/>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 xml:space="preserve">Coordinate and contribute to the formulation of the </w:t>
      </w:r>
      <w:proofErr w:type="spellStart"/>
      <w:r>
        <w:rPr>
          <w:rStyle w:val="1"/>
          <w:rFonts w:ascii="Arial" w:hAnsi="Arial"/>
          <w:sz w:val="20"/>
          <w:szCs w:val="20"/>
          <w:lang w:val="en-US"/>
        </w:rPr>
        <w:t>programme</w:t>
      </w:r>
      <w:r>
        <w:rPr>
          <w:rStyle w:val="1"/>
          <w:rFonts w:ascii="Arial" w:hAnsi="Arial"/>
          <w:sz w:val="20"/>
          <w:szCs w:val="20"/>
          <w:lang w:val="en-US"/>
        </w:rPr>
        <w:t>’</w:t>
      </w:r>
      <w:r>
        <w:rPr>
          <w:rStyle w:val="1"/>
          <w:rFonts w:ascii="Arial" w:hAnsi="Arial"/>
          <w:sz w:val="20"/>
          <w:szCs w:val="20"/>
          <w:lang w:val="en-US"/>
        </w:rPr>
        <w:t>s</w:t>
      </w:r>
      <w:proofErr w:type="spellEnd"/>
      <w:r>
        <w:rPr>
          <w:rStyle w:val="1"/>
          <w:rFonts w:ascii="Arial" w:hAnsi="Arial"/>
          <w:sz w:val="20"/>
          <w:szCs w:val="20"/>
          <w:lang w:val="en-US"/>
        </w:rPr>
        <w:t xml:space="preserve"> </w:t>
      </w:r>
      <w:r>
        <w:rPr>
          <w:rStyle w:val="1"/>
          <w:rFonts w:ascii="Arial" w:hAnsi="Arial"/>
          <w:sz w:val="20"/>
          <w:szCs w:val="20"/>
          <w:lang w:val="en-US"/>
        </w:rPr>
        <w:t>strategy and work plan, and help ensure their implementation.</w:t>
      </w:r>
    </w:p>
    <w:p w:rsidR="001F2725" w:rsidRDefault="001F2725">
      <w:pPr>
        <w:pStyle w:val="Body"/>
        <w:ind w:left="720"/>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 xml:space="preserve">Ensure internal communication and coordination of activities of Wider Europe </w:t>
      </w:r>
      <w:proofErr w:type="spellStart"/>
      <w:r>
        <w:rPr>
          <w:rStyle w:val="1"/>
          <w:rFonts w:ascii="Arial" w:hAnsi="Arial"/>
          <w:sz w:val="20"/>
          <w:szCs w:val="20"/>
          <w:lang w:val="en-US"/>
        </w:rPr>
        <w:t>programme</w:t>
      </w:r>
      <w:proofErr w:type="spellEnd"/>
      <w:r>
        <w:rPr>
          <w:rStyle w:val="1"/>
          <w:rFonts w:ascii="Arial" w:hAnsi="Arial"/>
          <w:sz w:val="20"/>
          <w:szCs w:val="20"/>
          <w:lang w:val="en-US"/>
        </w:rPr>
        <w:t xml:space="preserve"> policy fellows based in different EU capitals.</w:t>
      </w:r>
    </w:p>
    <w:p w:rsidR="001F2725" w:rsidRDefault="001F2725">
      <w:pPr>
        <w:pStyle w:val="Body"/>
        <w:ind w:left="720"/>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Plan and coordinate research, and contribute to the resear</w:t>
      </w:r>
      <w:r>
        <w:rPr>
          <w:rStyle w:val="1"/>
          <w:rFonts w:ascii="Arial" w:hAnsi="Arial"/>
          <w:sz w:val="20"/>
          <w:szCs w:val="20"/>
          <w:lang w:val="en-US"/>
        </w:rPr>
        <w:t xml:space="preserve">ch as agreed with the policy fellows or the director. </w:t>
      </w:r>
    </w:p>
    <w:p w:rsidR="001F2725" w:rsidRDefault="001F2725">
      <w:pPr>
        <w:pStyle w:val="Body"/>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Contribute to policy development and follow relevant discussions within and debates outside ECFR.</w:t>
      </w:r>
    </w:p>
    <w:p w:rsidR="001F2725" w:rsidRDefault="001F2725">
      <w:pPr>
        <w:pStyle w:val="Body"/>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 xml:space="preserve">Identify and liaise with relevant external contacts and Council members, strengthen and expand the </w:t>
      </w:r>
      <w:proofErr w:type="spellStart"/>
      <w:r>
        <w:rPr>
          <w:rStyle w:val="1"/>
          <w:rFonts w:ascii="Arial" w:hAnsi="Arial"/>
          <w:sz w:val="20"/>
          <w:szCs w:val="20"/>
          <w:lang w:val="en-US"/>
        </w:rPr>
        <w:t>pr</w:t>
      </w:r>
      <w:r>
        <w:rPr>
          <w:rStyle w:val="1"/>
          <w:rFonts w:ascii="Arial" w:hAnsi="Arial"/>
          <w:sz w:val="20"/>
          <w:szCs w:val="20"/>
          <w:lang w:val="en-US"/>
        </w:rPr>
        <w:t>ogramme</w:t>
      </w:r>
      <w:r>
        <w:rPr>
          <w:rStyle w:val="1"/>
          <w:rFonts w:ascii="Arial" w:hAnsi="Arial"/>
          <w:sz w:val="20"/>
          <w:szCs w:val="20"/>
          <w:lang w:val="en-US"/>
        </w:rPr>
        <w:t>’</w:t>
      </w:r>
      <w:r>
        <w:rPr>
          <w:rStyle w:val="1"/>
          <w:rFonts w:ascii="Arial" w:hAnsi="Arial"/>
          <w:sz w:val="20"/>
          <w:szCs w:val="20"/>
          <w:lang w:val="en-US"/>
        </w:rPr>
        <w:t>s</w:t>
      </w:r>
      <w:proofErr w:type="spellEnd"/>
      <w:r>
        <w:rPr>
          <w:rStyle w:val="1"/>
          <w:rFonts w:ascii="Arial" w:hAnsi="Arial"/>
          <w:sz w:val="20"/>
          <w:szCs w:val="20"/>
          <w:lang w:val="en-US"/>
        </w:rPr>
        <w:t xml:space="preserve"> policy and advocacy network. </w:t>
      </w:r>
    </w:p>
    <w:p w:rsidR="001F2725" w:rsidRDefault="001F2725">
      <w:pPr>
        <w:pStyle w:val="Body"/>
        <w:ind w:left="720"/>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Represent ECFR externally as required.</w:t>
      </w:r>
    </w:p>
    <w:p w:rsidR="001F2725" w:rsidRDefault="001F2725">
      <w:pPr>
        <w:pStyle w:val="Body"/>
        <w:ind w:left="720"/>
        <w:jc w:val="both"/>
        <w:rPr>
          <w:rFonts w:ascii="Arial" w:eastAsia="Arial" w:hAnsi="Arial" w:cs="Arial"/>
          <w:sz w:val="20"/>
          <w:szCs w:val="20"/>
          <w:lang w:val="en-US"/>
        </w:rPr>
      </w:pPr>
    </w:p>
    <w:p w:rsidR="001F2725" w:rsidRDefault="001F2725">
      <w:pPr>
        <w:pStyle w:val="Body"/>
        <w:jc w:val="both"/>
        <w:rPr>
          <w:rFonts w:ascii="Arial" w:eastAsia="Arial" w:hAnsi="Arial" w:cs="Arial"/>
          <w:sz w:val="20"/>
          <w:szCs w:val="20"/>
          <w:lang w:val="en-US"/>
        </w:rPr>
      </w:pPr>
    </w:p>
    <w:p w:rsidR="001F2725" w:rsidRDefault="001F2725">
      <w:pPr>
        <w:pStyle w:val="Body"/>
        <w:jc w:val="both"/>
        <w:rPr>
          <w:rStyle w:val="1"/>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lastRenderedPageBreak/>
        <w:t>Coordinate and contribute to the formulation of advocacy, outreach and communications strategies as a part of projects, while ensuring the involvement of national offices an</w:t>
      </w:r>
      <w:r>
        <w:rPr>
          <w:rStyle w:val="1"/>
          <w:rFonts w:ascii="Arial" w:hAnsi="Arial"/>
          <w:sz w:val="20"/>
          <w:szCs w:val="20"/>
          <w:lang w:val="en-US"/>
        </w:rPr>
        <w:t xml:space="preserve">d other </w:t>
      </w:r>
      <w:proofErr w:type="spellStart"/>
      <w:r>
        <w:rPr>
          <w:rStyle w:val="1"/>
          <w:rFonts w:ascii="Arial" w:hAnsi="Arial"/>
          <w:sz w:val="20"/>
          <w:szCs w:val="20"/>
          <w:lang w:val="en-US"/>
        </w:rPr>
        <w:t>programmes</w:t>
      </w:r>
      <w:proofErr w:type="spellEnd"/>
      <w:r>
        <w:rPr>
          <w:rStyle w:val="1"/>
          <w:rFonts w:ascii="Arial" w:hAnsi="Arial"/>
          <w:sz w:val="20"/>
          <w:szCs w:val="20"/>
          <w:lang w:val="en-US"/>
        </w:rPr>
        <w:t xml:space="preserve">.  </w:t>
      </w:r>
    </w:p>
    <w:p w:rsidR="001F2725" w:rsidRDefault="001F2725">
      <w:pPr>
        <w:pStyle w:val="Body"/>
        <w:ind w:left="720"/>
        <w:jc w:val="both"/>
        <w:rPr>
          <w:rFonts w:ascii="Verdana" w:eastAsia="Verdana" w:hAnsi="Verdana" w:cs="Verdana"/>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 xml:space="preserve">Help coordinate fundraising for the </w:t>
      </w:r>
      <w:proofErr w:type="spellStart"/>
      <w:r>
        <w:rPr>
          <w:rStyle w:val="1"/>
          <w:rFonts w:ascii="Arial" w:hAnsi="Arial"/>
          <w:sz w:val="20"/>
          <w:szCs w:val="20"/>
          <w:lang w:val="en-US"/>
        </w:rPr>
        <w:t>programme</w:t>
      </w:r>
      <w:proofErr w:type="spellEnd"/>
      <w:r>
        <w:rPr>
          <w:rStyle w:val="1"/>
          <w:rFonts w:ascii="Arial" w:hAnsi="Arial"/>
          <w:sz w:val="20"/>
          <w:szCs w:val="20"/>
          <w:lang w:val="en-US"/>
        </w:rPr>
        <w:t>, in close coordination with the development team, and draft fundraising proposals, budgets, and other material, as well as find and cultivate prospective donors.</w:t>
      </w:r>
    </w:p>
    <w:p w:rsidR="001F2725" w:rsidRDefault="001F2725">
      <w:pPr>
        <w:pStyle w:val="Body"/>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 xml:space="preserve">Look after the relevant </w:t>
      </w:r>
      <w:r>
        <w:rPr>
          <w:rStyle w:val="1"/>
          <w:rFonts w:ascii="Arial" w:hAnsi="Arial"/>
          <w:sz w:val="20"/>
          <w:szCs w:val="20"/>
          <w:lang w:val="en-US"/>
        </w:rPr>
        <w:t xml:space="preserve">parts of the website, make proposals for innovation and prepare texts and articles as required, as well as commission pieces for publication. Handle the Wider Europe </w:t>
      </w:r>
      <w:proofErr w:type="spellStart"/>
      <w:r>
        <w:rPr>
          <w:rStyle w:val="1"/>
          <w:rFonts w:ascii="Arial" w:hAnsi="Arial"/>
          <w:sz w:val="20"/>
          <w:szCs w:val="20"/>
          <w:lang w:val="en-US"/>
        </w:rPr>
        <w:t>Programme</w:t>
      </w:r>
      <w:proofErr w:type="spellEnd"/>
      <w:r>
        <w:rPr>
          <w:rStyle w:val="1"/>
          <w:rFonts w:ascii="Arial" w:hAnsi="Arial"/>
          <w:sz w:val="20"/>
          <w:szCs w:val="20"/>
          <w:lang w:val="en-US"/>
        </w:rPr>
        <w:t xml:space="preserve"> Twitter account and draft the </w:t>
      </w:r>
      <w:proofErr w:type="spellStart"/>
      <w:r>
        <w:rPr>
          <w:rStyle w:val="1"/>
          <w:rFonts w:ascii="Arial" w:hAnsi="Arial"/>
          <w:sz w:val="20"/>
          <w:szCs w:val="20"/>
          <w:lang w:val="en-US"/>
        </w:rPr>
        <w:t>programme</w:t>
      </w:r>
      <w:r>
        <w:rPr>
          <w:rStyle w:val="1"/>
          <w:rFonts w:ascii="Arial" w:hAnsi="Arial"/>
          <w:sz w:val="20"/>
          <w:szCs w:val="20"/>
          <w:lang w:val="en-US"/>
        </w:rPr>
        <w:t>’</w:t>
      </w:r>
      <w:r>
        <w:rPr>
          <w:rStyle w:val="1"/>
          <w:rFonts w:ascii="Arial" w:hAnsi="Arial"/>
          <w:sz w:val="20"/>
          <w:szCs w:val="20"/>
          <w:lang w:val="en-US"/>
        </w:rPr>
        <w:t>s</w:t>
      </w:r>
      <w:proofErr w:type="spellEnd"/>
      <w:r>
        <w:rPr>
          <w:rStyle w:val="1"/>
          <w:rFonts w:ascii="Arial" w:hAnsi="Arial"/>
          <w:sz w:val="20"/>
          <w:szCs w:val="20"/>
          <w:lang w:val="en-US"/>
        </w:rPr>
        <w:t xml:space="preserve"> monthly bulletin.</w:t>
      </w:r>
    </w:p>
    <w:p w:rsidR="001F2725" w:rsidRDefault="001F2725">
      <w:pPr>
        <w:pStyle w:val="Body"/>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Edit articles and r</w:t>
      </w:r>
      <w:r>
        <w:rPr>
          <w:rStyle w:val="1"/>
          <w:rFonts w:ascii="Arial" w:hAnsi="Arial"/>
          <w:sz w:val="20"/>
          <w:szCs w:val="20"/>
          <w:lang w:val="en-US"/>
        </w:rPr>
        <w:t>eports written by ECFR fellows and external contributors.</w:t>
      </w:r>
    </w:p>
    <w:p w:rsidR="001F2725" w:rsidRDefault="001F2725">
      <w:pPr>
        <w:pStyle w:val="Body"/>
        <w:ind w:left="720"/>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 xml:space="preserve">Coordinate, </w:t>
      </w:r>
      <w:proofErr w:type="spellStart"/>
      <w:r>
        <w:rPr>
          <w:rStyle w:val="1"/>
          <w:rFonts w:ascii="Arial" w:hAnsi="Arial"/>
          <w:sz w:val="20"/>
          <w:szCs w:val="20"/>
          <w:lang w:val="en-US"/>
        </w:rPr>
        <w:t>organise</w:t>
      </w:r>
      <w:proofErr w:type="spellEnd"/>
      <w:r>
        <w:rPr>
          <w:rStyle w:val="1"/>
          <w:rFonts w:ascii="Arial" w:hAnsi="Arial"/>
          <w:sz w:val="20"/>
          <w:szCs w:val="20"/>
          <w:lang w:val="en-US"/>
        </w:rPr>
        <w:t>, and/or support events such as consultations, workshops and seminars, as well as media work, mailings, travel, study trips.</w:t>
      </w:r>
    </w:p>
    <w:p w:rsidR="001F2725" w:rsidRDefault="001F2725">
      <w:pPr>
        <w:pStyle w:val="Body"/>
        <w:ind w:left="720"/>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Carry out financial reporting, keep track of income</w:t>
      </w:r>
      <w:r>
        <w:rPr>
          <w:rStyle w:val="1"/>
          <w:rFonts w:ascii="Arial" w:hAnsi="Arial"/>
          <w:sz w:val="20"/>
          <w:szCs w:val="20"/>
          <w:lang w:val="en-US"/>
        </w:rPr>
        <w:t xml:space="preserve"> and expenditure.</w:t>
      </w:r>
    </w:p>
    <w:p w:rsidR="001F2725" w:rsidRDefault="001F2725">
      <w:pPr>
        <w:pStyle w:val="Body"/>
        <w:jc w:val="both"/>
        <w:rPr>
          <w:rFonts w:ascii="Arial" w:eastAsia="Arial" w:hAnsi="Arial" w:cs="Arial"/>
          <w:sz w:val="20"/>
          <w:szCs w:val="20"/>
          <w:lang w:val="en-US"/>
        </w:rPr>
      </w:pPr>
    </w:p>
    <w:p w:rsidR="001F2725" w:rsidRDefault="009A2D66">
      <w:pPr>
        <w:pStyle w:val="Body"/>
        <w:numPr>
          <w:ilvl w:val="0"/>
          <w:numId w:val="2"/>
        </w:numPr>
        <w:jc w:val="both"/>
        <w:rPr>
          <w:rStyle w:val="1"/>
          <w:rFonts w:ascii="Arial" w:eastAsia="Arial" w:hAnsi="Arial" w:cs="Arial"/>
          <w:sz w:val="20"/>
          <w:szCs w:val="20"/>
          <w:lang w:val="en-US"/>
        </w:rPr>
      </w:pPr>
      <w:r>
        <w:rPr>
          <w:rStyle w:val="1"/>
          <w:rFonts w:ascii="Arial" w:hAnsi="Arial"/>
          <w:sz w:val="20"/>
          <w:szCs w:val="20"/>
          <w:lang w:val="en-US"/>
        </w:rPr>
        <w:t xml:space="preserve">Other general responsibilities as may be reasonably requested over time in the context of overall </w:t>
      </w:r>
      <w:proofErr w:type="spellStart"/>
      <w:r>
        <w:rPr>
          <w:rStyle w:val="1"/>
          <w:rFonts w:ascii="Arial" w:hAnsi="Arial"/>
          <w:sz w:val="20"/>
          <w:szCs w:val="20"/>
          <w:lang w:val="en-US"/>
        </w:rPr>
        <w:t>programme</w:t>
      </w:r>
      <w:proofErr w:type="spellEnd"/>
      <w:r>
        <w:rPr>
          <w:rStyle w:val="1"/>
          <w:rFonts w:ascii="Arial" w:hAnsi="Arial"/>
          <w:sz w:val="20"/>
          <w:szCs w:val="20"/>
          <w:lang w:val="en-US"/>
        </w:rPr>
        <w:t xml:space="preserve"> and ECFR priorities.</w:t>
      </w:r>
    </w:p>
    <w:p w:rsidR="001F2725" w:rsidRDefault="001F2725">
      <w:pPr>
        <w:pStyle w:val="Body"/>
        <w:jc w:val="both"/>
        <w:rPr>
          <w:rFonts w:ascii="Arial" w:eastAsia="Arial" w:hAnsi="Arial" w:cs="Arial"/>
          <w:sz w:val="20"/>
          <w:szCs w:val="20"/>
          <w:lang w:val="en-US"/>
        </w:rPr>
      </w:pPr>
    </w:p>
    <w:p w:rsidR="001F2725" w:rsidRDefault="001F2725">
      <w:pPr>
        <w:pStyle w:val="Body"/>
        <w:jc w:val="both"/>
        <w:rPr>
          <w:rFonts w:ascii="Arial" w:eastAsia="Arial" w:hAnsi="Arial" w:cs="Arial"/>
          <w:sz w:val="20"/>
          <w:szCs w:val="20"/>
          <w:lang w:val="en-US"/>
        </w:rPr>
      </w:pPr>
    </w:p>
    <w:p w:rsidR="001F2725" w:rsidRDefault="001F2725">
      <w:pPr>
        <w:pStyle w:val="Body"/>
        <w:tabs>
          <w:tab w:val="left" w:pos="6228"/>
          <w:tab w:val="left" w:pos="7848"/>
        </w:tabs>
        <w:jc w:val="both"/>
        <w:rPr>
          <w:rStyle w:val="1"/>
          <w:rFonts w:ascii="Arial" w:eastAsia="Arial" w:hAnsi="Arial" w:cs="Arial"/>
          <w:b/>
          <w:bCs/>
          <w:sz w:val="20"/>
          <w:szCs w:val="20"/>
          <w:u w:val="single"/>
          <w:lang w:val="en-US"/>
        </w:rPr>
      </w:pPr>
    </w:p>
    <w:p w:rsidR="001F2725" w:rsidRDefault="009A2D66">
      <w:pPr>
        <w:pStyle w:val="Body"/>
        <w:tabs>
          <w:tab w:val="left" w:pos="6228"/>
          <w:tab w:val="left" w:pos="7848"/>
        </w:tabs>
        <w:jc w:val="both"/>
        <w:rPr>
          <w:rStyle w:val="1"/>
          <w:rFonts w:ascii="Arial" w:eastAsia="Arial" w:hAnsi="Arial" w:cs="Arial"/>
          <w:b/>
          <w:bCs/>
          <w:sz w:val="20"/>
          <w:szCs w:val="20"/>
          <w:u w:val="single"/>
        </w:rPr>
      </w:pPr>
      <w:r>
        <w:rPr>
          <w:rStyle w:val="1"/>
          <w:rFonts w:ascii="Arial" w:hAnsi="Arial"/>
          <w:b/>
          <w:bCs/>
          <w:sz w:val="20"/>
          <w:szCs w:val="20"/>
          <w:u w:val="single"/>
          <w:lang w:val="en-US"/>
        </w:rPr>
        <w:t>Person specification</w:t>
      </w:r>
    </w:p>
    <w:p w:rsidR="001F2725" w:rsidRDefault="001F2725">
      <w:pPr>
        <w:pStyle w:val="Body"/>
        <w:tabs>
          <w:tab w:val="left" w:pos="6228"/>
          <w:tab w:val="left" w:pos="7848"/>
        </w:tabs>
        <w:jc w:val="both"/>
        <w:rPr>
          <w:rStyle w:val="1"/>
          <w:rFonts w:ascii="Arial" w:eastAsia="Arial" w:hAnsi="Arial" w:cs="Arial"/>
          <w:b/>
          <w:bCs/>
          <w:sz w:val="20"/>
          <w:szCs w:val="20"/>
          <w:u w:val="single"/>
          <w:lang w:val="en-US"/>
        </w:rPr>
      </w:pPr>
    </w:p>
    <w:p w:rsidR="001F2725" w:rsidRDefault="009A2D66">
      <w:pPr>
        <w:pStyle w:val="ColorfulList-Accent11"/>
        <w:numPr>
          <w:ilvl w:val="0"/>
          <w:numId w:val="4"/>
        </w:numPr>
        <w:jc w:val="both"/>
        <w:rPr>
          <w:rStyle w:val="1"/>
          <w:rFonts w:ascii="Arial" w:eastAsia="Arial" w:hAnsi="Arial" w:cs="Arial"/>
          <w:sz w:val="20"/>
          <w:szCs w:val="20"/>
        </w:rPr>
      </w:pPr>
      <w:proofErr w:type="spellStart"/>
      <w:r>
        <w:rPr>
          <w:rStyle w:val="1"/>
          <w:rFonts w:ascii="Arial" w:hAnsi="Arial"/>
          <w:sz w:val="20"/>
          <w:szCs w:val="20"/>
        </w:rPr>
        <w:t>Programme</w:t>
      </w:r>
      <w:proofErr w:type="spellEnd"/>
      <w:r>
        <w:rPr>
          <w:rStyle w:val="1"/>
          <w:rFonts w:ascii="Arial" w:hAnsi="Arial"/>
          <w:sz w:val="20"/>
          <w:szCs w:val="20"/>
        </w:rPr>
        <w:t xml:space="preserve"> or project management experience, preferably in a fast-paced </w:t>
      </w:r>
      <w:r>
        <w:rPr>
          <w:rStyle w:val="1"/>
          <w:rFonts w:ascii="Arial" w:hAnsi="Arial"/>
          <w:sz w:val="20"/>
          <w:szCs w:val="20"/>
        </w:rPr>
        <w:t>international environment requiring extensive coordination with others and experience of budgeting</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 xml:space="preserve">Proven ability to initiate, develop and sustain new projects and partnerships in a multi-stakeholder environment </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Demonstrable knowledge or research experien</w:t>
      </w:r>
      <w:r>
        <w:rPr>
          <w:rStyle w:val="1"/>
          <w:rFonts w:ascii="Arial" w:hAnsi="Arial"/>
          <w:sz w:val="20"/>
          <w:szCs w:val="20"/>
        </w:rPr>
        <w:t xml:space="preserve">ce in the </w:t>
      </w:r>
      <w:proofErr w:type="spellStart"/>
      <w:r>
        <w:rPr>
          <w:rStyle w:val="1"/>
          <w:rFonts w:ascii="Arial" w:hAnsi="Arial"/>
          <w:sz w:val="20"/>
          <w:szCs w:val="20"/>
        </w:rPr>
        <w:t>programme</w:t>
      </w:r>
      <w:r>
        <w:rPr>
          <w:rStyle w:val="1"/>
          <w:rFonts w:ascii="Arial" w:hAnsi="Arial"/>
          <w:sz w:val="20"/>
          <w:szCs w:val="20"/>
        </w:rPr>
        <w:t>’</w:t>
      </w:r>
      <w:r>
        <w:rPr>
          <w:rStyle w:val="1"/>
          <w:rFonts w:ascii="Arial" w:hAnsi="Arial"/>
          <w:sz w:val="20"/>
          <w:szCs w:val="20"/>
        </w:rPr>
        <w:t>s</w:t>
      </w:r>
      <w:proofErr w:type="spellEnd"/>
      <w:r>
        <w:rPr>
          <w:rStyle w:val="1"/>
          <w:rFonts w:ascii="Arial" w:hAnsi="Arial"/>
          <w:sz w:val="20"/>
          <w:szCs w:val="20"/>
        </w:rPr>
        <w:t xml:space="preserve"> focus area, in particular Russia and the Eastern </w:t>
      </w:r>
      <w:proofErr w:type="spellStart"/>
      <w:r>
        <w:rPr>
          <w:rStyle w:val="1"/>
          <w:rFonts w:ascii="Arial" w:hAnsi="Arial"/>
          <w:sz w:val="20"/>
          <w:szCs w:val="20"/>
        </w:rPr>
        <w:t>Neighbourhood</w:t>
      </w:r>
      <w:proofErr w:type="spellEnd"/>
      <w:r>
        <w:rPr>
          <w:rStyle w:val="1"/>
          <w:rFonts w:ascii="Arial" w:hAnsi="Arial"/>
          <w:sz w:val="20"/>
          <w:szCs w:val="20"/>
        </w:rPr>
        <w:t>, and EU foreign affairs</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Proven ability to maintain and develop a network of high-level contacts in the policymaking community</w:t>
      </w:r>
    </w:p>
    <w:p w:rsidR="001F2725" w:rsidRDefault="009A2D66">
      <w:pPr>
        <w:pStyle w:val="ColorfulList-Accent11"/>
        <w:numPr>
          <w:ilvl w:val="0"/>
          <w:numId w:val="4"/>
        </w:numPr>
        <w:jc w:val="both"/>
        <w:rPr>
          <w:rStyle w:val="1"/>
          <w:rFonts w:ascii="Arial" w:eastAsia="Arial" w:hAnsi="Arial" w:cs="Arial"/>
          <w:sz w:val="20"/>
          <w:szCs w:val="20"/>
        </w:rPr>
      </w:pPr>
      <w:proofErr w:type="spellStart"/>
      <w:r>
        <w:rPr>
          <w:rStyle w:val="1"/>
          <w:rFonts w:ascii="Arial" w:hAnsi="Arial"/>
          <w:sz w:val="20"/>
          <w:szCs w:val="20"/>
        </w:rPr>
        <w:t>Masters</w:t>
      </w:r>
      <w:proofErr w:type="spellEnd"/>
      <w:r>
        <w:rPr>
          <w:rStyle w:val="1"/>
          <w:rFonts w:ascii="Arial" w:hAnsi="Arial"/>
          <w:sz w:val="20"/>
          <w:szCs w:val="20"/>
        </w:rPr>
        <w:t xml:space="preserve"> degree in international affairs, EU a</w:t>
      </w:r>
      <w:r>
        <w:rPr>
          <w:rStyle w:val="1"/>
          <w:rFonts w:ascii="Arial" w:hAnsi="Arial"/>
          <w:sz w:val="20"/>
          <w:szCs w:val="20"/>
        </w:rPr>
        <w:t>ffairs, public policy, political sciences or equivalent</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Exceptional communication skills, a high standard of written and verbal English is essential, working knowledge of one other European language is an advantage</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Fluency in Russian is a major advantage</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P</w:t>
      </w:r>
      <w:r>
        <w:rPr>
          <w:rStyle w:val="1"/>
          <w:rFonts w:ascii="Arial" w:hAnsi="Arial"/>
          <w:sz w:val="20"/>
          <w:szCs w:val="20"/>
        </w:rPr>
        <w:t xml:space="preserve">roven editing skills </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Highly IT proficient including MS Office</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 xml:space="preserve">Ability to multi-task, work towards deadlines and manage challenging situations.  </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You will need to possess energy and enthusiasm to succeed.</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Ability to work individually as well as part of a m</w:t>
      </w:r>
      <w:r>
        <w:rPr>
          <w:rStyle w:val="1"/>
          <w:rFonts w:ascii="Arial" w:hAnsi="Arial"/>
          <w:sz w:val="20"/>
          <w:szCs w:val="20"/>
        </w:rPr>
        <w:t xml:space="preserve">ulti-disciplinary and multi-national team and to develop effective relationships. </w:t>
      </w:r>
    </w:p>
    <w:p w:rsidR="001F2725" w:rsidRDefault="009A2D66">
      <w:pPr>
        <w:pStyle w:val="ColorfulList-Accent11"/>
        <w:numPr>
          <w:ilvl w:val="0"/>
          <w:numId w:val="4"/>
        </w:numPr>
        <w:jc w:val="both"/>
        <w:rPr>
          <w:rStyle w:val="1"/>
          <w:rFonts w:ascii="Arial" w:eastAsia="Arial" w:hAnsi="Arial" w:cs="Arial"/>
          <w:sz w:val="20"/>
          <w:szCs w:val="20"/>
        </w:rPr>
      </w:pPr>
      <w:r>
        <w:rPr>
          <w:rStyle w:val="1"/>
          <w:rFonts w:ascii="Arial" w:hAnsi="Arial"/>
          <w:sz w:val="20"/>
          <w:szCs w:val="20"/>
        </w:rPr>
        <w:t xml:space="preserve">Excellent </w:t>
      </w:r>
      <w:proofErr w:type="spellStart"/>
      <w:r>
        <w:rPr>
          <w:rStyle w:val="1"/>
          <w:rFonts w:ascii="Arial" w:hAnsi="Arial"/>
          <w:sz w:val="20"/>
          <w:szCs w:val="20"/>
        </w:rPr>
        <w:t>organisational</w:t>
      </w:r>
      <w:proofErr w:type="spellEnd"/>
      <w:r>
        <w:rPr>
          <w:rStyle w:val="1"/>
          <w:rFonts w:ascii="Arial" w:hAnsi="Arial"/>
          <w:sz w:val="20"/>
          <w:szCs w:val="20"/>
        </w:rPr>
        <w:t xml:space="preserve"> skills, logical and a good eye for detail.</w:t>
      </w:r>
    </w:p>
    <w:p w:rsidR="001F2725" w:rsidRDefault="001F2725">
      <w:pPr>
        <w:pStyle w:val="ColorfulList-Accent11"/>
        <w:tabs>
          <w:tab w:val="left" w:pos="709"/>
          <w:tab w:val="left" w:pos="7848"/>
        </w:tabs>
        <w:ind w:left="360"/>
        <w:jc w:val="both"/>
        <w:rPr>
          <w:rFonts w:ascii="Arial" w:eastAsia="Arial" w:hAnsi="Arial" w:cs="Arial"/>
          <w:sz w:val="20"/>
          <w:szCs w:val="20"/>
        </w:rPr>
      </w:pPr>
    </w:p>
    <w:p w:rsidR="001F2725" w:rsidRDefault="001F2725">
      <w:pPr>
        <w:pStyle w:val="ColorfulList-Accent11"/>
        <w:tabs>
          <w:tab w:val="left" w:pos="709"/>
          <w:tab w:val="left" w:pos="7848"/>
        </w:tabs>
        <w:ind w:left="360"/>
        <w:jc w:val="both"/>
        <w:rPr>
          <w:rFonts w:ascii="Arial" w:eastAsia="Arial" w:hAnsi="Arial" w:cs="Arial"/>
          <w:sz w:val="20"/>
          <w:szCs w:val="20"/>
        </w:rPr>
      </w:pPr>
    </w:p>
    <w:p w:rsidR="001F2725" w:rsidRDefault="001F2725">
      <w:pPr>
        <w:pStyle w:val="Body"/>
        <w:jc w:val="both"/>
        <w:rPr>
          <w:rFonts w:ascii="Arial" w:eastAsia="Arial" w:hAnsi="Arial" w:cs="Arial"/>
          <w:sz w:val="20"/>
          <w:szCs w:val="20"/>
          <w:lang w:val="en-US"/>
        </w:rPr>
      </w:pPr>
    </w:p>
    <w:p w:rsidR="001F2725" w:rsidRDefault="001F2725">
      <w:pPr>
        <w:pStyle w:val="Body"/>
        <w:jc w:val="both"/>
        <w:rPr>
          <w:rFonts w:ascii="Arial" w:eastAsia="Arial" w:hAnsi="Arial" w:cs="Arial"/>
          <w:sz w:val="20"/>
          <w:szCs w:val="20"/>
          <w:lang w:val="en-US"/>
        </w:rPr>
      </w:pPr>
    </w:p>
    <w:p w:rsidR="001F2725" w:rsidRDefault="009A2D66">
      <w:pPr>
        <w:pStyle w:val="Body"/>
        <w:jc w:val="both"/>
        <w:rPr>
          <w:rStyle w:val="1"/>
          <w:rFonts w:ascii="Calibri" w:eastAsia="Calibri" w:hAnsi="Calibri" w:cs="Calibri"/>
          <w:sz w:val="22"/>
          <w:szCs w:val="22"/>
          <w:u w:val="single"/>
        </w:rPr>
      </w:pPr>
      <w:r>
        <w:rPr>
          <w:rStyle w:val="1"/>
          <w:rFonts w:ascii="Calibri" w:eastAsia="Calibri" w:hAnsi="Calibri" w:cs="Calibri"/>
          <w:b/>
          <w:bCs/>
          <w:sz w:val="22"/>
          <w:szCs w:val="22"/>
          <w:u w:val="single"/>
          <w:lang w:val="en-US"/>
        </w:rPr>
        <w:t>TO APPLY:</w:t>
      </w:r>
      <w:r>
        <w:rPr>
          <w:rStyle w:val="1"/>
          <w:rFonts w:ascii="Calibri" w:eastAsia="Calibri" w:hAnsi="Calibri" w:cs="Calibri"/>
          <w:sz w:val="22"/>
          <w:szCs w:val="22"/>
          <w:u w:val="single"/>
          <w:lang w:val="en-US"/>
        </w:rPr>
        <w:t xml:space="preserve"> </w:t>
      </w:r>
    </w:p>
    <w:p w:rsidR="001F2725" w:rsidRDefault="009A2D66">
      <w:pPr>
        <w:pStyle w:val="Body"/>
        <w:jc w:val="both"/>
        <w:rPr>
          <w:rStyle w:val="1"/>
          <w:rFonts w:ascii="Calibri" w:eastAsia="Calibri" w:hAnsi="Calibri" w:cs="Calibri"/>
          <w:sz w:val="22"/>
          <w:szCs w:val="22"/>
        </w:rPr>
      </w:pPr>
      <w:r>
        <w:rPr>
          <w:rStyle w:val="1"/>
          <w:rFonts w:ascii="Calibri" w:eastAsia="Calibri" w:hAnsi="Calibri" w:cs="Calibri"/>
          <w:sz w:val="22"/>
          <w:szCs w:val="22"/>
          <w:lang w:val="en-US"/>
        </w:rPr>
        <w:lastRenderedPageBreak/>
        <w:t xml:space="preserve">Please send a one page covering letter (with ref: </w:t>
      </w:r>
      <w:r>
        <w:rPr>
          <w:rStyle w:val="1"/>
          <w:rFonts w:ascii="Calibri" w:eastAsia="Calibri" w:hAnsi="Calibri" w:cs="Calibri"/>
          <w:b/>
          <w:bCs/>
          <w:sz w:val="22"/>
          <w:szCs w:val="22"/>
          <w:lang w:val="en-US"/>
        </w:rPr>
        <w:t>PCWE16</w:t>
      </w:r>
      <w:r>
        <w:rPr>
          <w:rStyle w:val="1"/>
          <w:rFonts w:ascii="Calibri" w:eastAsia="Calibri" w:hAnsi="Calibri" w:cs="Calibri"/>
          <w:sz w:val="22"/>
          <w:szCs w:val="22"/>
          <w:lang w:val="en-US"/>
        </w:rPr>
        <w:t xml:space="preserve"> in the subject line) and your CV to: </w:t>
      </w:r>
      <w:hyperlink r:id="rId8" w:history="1">
        <w:r>
          <w:rPr>
            <w:rStyle w:val="Hyperlink1"/>
          </w:rPr>
          <w:t>recruitment@ecfr.eu</w:t>
        </w:r>
      </w:hyperlink>
      <w:r>
        <w:rPr>
          <w:rStyle w:val="1"/>
          <w:rFonts w:ascii="Calibri" w:eastAsia="Calibri" w:hAnsi="Calibri" w:cs="Calibri"/>
          <w:sz w:val="22"/>
          <w:szCs w:val="22"/>
          <w:lang w:val="en-US"/>
        </w:rPr>
        <w:t>.</w:t>
      </w:r>
    </w:p>
    <w:p w:rsidR="001F2725" w:rsidRDefault="001F2725">
      <w:pPr>
        <w:pStyle w:val="Body"/>
        <w:jc w:val="both"/>
        <w:rPr>
          <w:rFonts w:ascii="Calibri" w:eastAsia="Calibri" w:hAnsi="Calibri" w:cs="Calibri"/>
          <w:sz w:val="22"/>
          <w:szCs w:val="22"/>
          <w:lang w:val="en-US"/>
        </w:rPr>
      </w:pPr>
    </w:p>
    <w:p w:rsidR="001F2725" w:rsidRDefault="009A2D66">
      <w:pPr>
        <w:pStyle w:val="Body"/>
        <w:jc w:val="both"/>
        <w:rPr>
          <w:rStyle w:val="1"/>
          <w:rFonts w:ascii="Calibri" w:eastAsia="Calibri" w:hAnsi="Calibri" w:cs="Calibri"/>
          <w:sz w:val="22"/>
          <w:szCs w:val="22"/>
        </w:rPr>
      </w:pPr>
      <w:r>
        <w:rPr>
          <w:rStyle w:val="1"/>
          <w:rFonts w:ascii="Calibri" w:eastAsia="Calibri" w:hAnsi="Calibri" w:cs="Calibri"/>
          <w:sz w:val="22"/>
          <w:szCs w:val="22"/>
          <w:lang w:val="en-US"/>
        </w:rPr>
        <w:t>Please restrict your CV to no more than two pages of A4. Candidates must have permission to work in the EU.</w:t>
      </w:r>
    </w:p>
    <w:p w:rsidR="001F2725" w:rsidRDefault="001F2725">
      <w:pPr>
        <w:pStyle w:val="Body"/>
        <w:jc w:val="both"/>
        <w:rPr>
          <w:rFonts w:ascii="Calibri" w:eastAsia="Calibri" w:hAnsi="Calibri" w:cs="Calibri"/>
          <w:sz w:val="22"/>
          <w:szCs w:val="22"/>
          <w:lang w:val="en-US"/>
        </w:rPr>
      </w:pPr>
    </w:p>
    <w:p w:rsidR="001F2725" w:rsidRDefault="009A2D66">
      <w:pPr>
        <w:pStyle w:val="Body"/>
        <w:jc w:val="both"/>
        <w:rPr>
          <w:rStyle w:val="1"/>
          <w:rFonts w:ascii="Calibri" w:eastAsia="Calibri" w:hAnsi="Calibri" w:cs="Calibri"/>
          <w:b/>
          <w:bCs/>
          <w:i/>
          <w:iCs/>
          <w:sz w:val="22"/>
          <w:szCs w:val="22"/>
        </w:rPr>
      </w:pPr>
      <w:r>
        <w:rPr>
          <w:rStyle w:val="1"/>
          <w:rFonts w:ascii="Calibri" w:eastAsia="Calibri" w:hAnsi="Calibri" w:cs="Calibri"/>
          <w:b/>
          <w:bCs/>
          <w:i/>
          <w:iCs/>
          <w:sz w:val="22"/>
          <w:szCs w:val="22"/>
          <w:lang w:val="en-US"/>
        </w:rPr>
        <w:t>Closing date for applications is: Thursday 14</w:t>
      </w:r>
      <w:r>
        <w:rPr>
          <w:rStyle w:val="1"/>
          <w:rFonts w:ascii="Calibri" w:eastAsia="Calibri" w:hAnsi="Calibri" w:cs="Calibri"/>
          <w:b/>
          <w:bCs/>
          <w:i/>
          <w:iCs/>
          <w:sz w:val="22"/>
          <w:szCs w:val="22"/>
          <w:lang w:val="en-US"/>
        </w:rPr>
        <w:t xml:space="preserve"> July 2016</w:t>
      </w:r>
    </w:p>
    <w:p w:rsidR="001F2725" w:rsidRDefault="001F2725">
      <w:pPr>
        <w:pStyle w:val="Body"/>
        <w:jc w:val="both"/>
        <w:rPr>
          <w:rStyle w:val="1"/>
          <w:rFonts w:ascii="Calibri" w:eastAsia="Calibri" w:hAnsi="Calibri" w:cs="Calibri"/>
          <w:b/>
          <w:bCs/>
          <w:sz w:val="22"/>
          <w:szCs w:val="22"/>
          <w:u w:val="single"/>
          <w:lang w:val="en-US"/>
        </w:rPr>
      </w:pPr>
    </w:p>
    <w:p w:rsidR="001F2725" w:rsidRDefault="009A2D66">
      <w:pPr>
        <w:pStyle w:val="Body"/>
        <w:jc w:val="both"/>
        <w:rPr>
          <w:rStyle w:val="1"/>
          <w:rFonts w:ascii="Calibri" w:eastAsia="Calibri" w:hAnsi="Calibri" w:cs="Calibri"/>
          <w:sz w:val="22"/>
          <w:szCs w:val="22"/>
        </w:rPr>
      </w:pPr>
      <w:r>
        <w:rPr>
          <w:rStyle w:val="1"/>
          <w:rFonts w:ascii="Calibri" w:eastAsia="Calibri" w:hAnsi="Calibri" w:cs="Calibri"/>
          <w:sz w:val="22"/>
          <w:szCs w:val="22"/>
          <w:lang w:val="en-US"/>
        </w:rPr>
        <w:t>Due to the large volume of candidates applying for positions within ECFR we will only be able to respond the applicants who have been shortlisted. If you have not heard from us within 7 days of the closing date, you have not been successful.</w:t>
      </w:r>
    </w:p>
    <w:p w:rsidR="001F2725" w:rsidRDefault="001F2725">
      <w:pPr>
        <w:pStyle w:val="Body"/>
        <w:jc w:val="both"/>
        <w:rPr>
          <w:rStyle w:val="1"/>
          <w:rFonts w:ascii="Calibri" w:eastAsia="Calibri" w:hAnsi="Calibri" w:cs="Calibri"/>
          <w:b/>
          <w:bCs/>
          <w:sz w:val="22"/>
          <w:szCs w:val="22"/>
          <w:u w:val="single"/>
          <w:lang w:val="en-US"/>
        </w:rPr>
      </w:pPr>
    </w:p>
    <w:p w:rsidR="001F2725" w:rsidRDefault="009A2D66">
      <w:pPr>
        <w:pStyle w:val="Body"/>
        <w:ind w:left="1440" w:hanging="1440"/>
        <w:jc w:val="both"/>
        <w:rPr>
          <w:rStyle w:val="1"/>
          <w:rFonts w:ascii="Calibri" w:eastAsia="Calibri" w:hAnsi="Calibri" w:cs="Calibri"/>
          <w:b/>
          <w:bCs/>
          <w:sz w:val="22"/>
          <w:szCs w:val="22"/>
          <w:u w:val="single"/>
        </w:rPr>
      </w:pPr>
      <w:r>
        <w:rPr>
          <w:rStyle w:val="1"/>
          <w:rFonts w:ascii="Calibri" w:eastAsia="Calibri" w:hAnsi="Calibri" w:cs="Calibri"/>
          <w:b/>
          <w:bCs/>
          <w:sz w:val="22"/>
          <w:szCs w:val="22"/>
          <w:u w:val="single"/>
          <w:lang w:val="en-US"/>
        </w:rPr>
        <w:t>STRICTLY NO AGENCIES PLEASE</w:t>
      </w:r>
    </w:p>
    <w:p w:rsidR="001F2725" w:rsidRDefault="001F2725">
      <w:pPr>
        <w:pStyle w:val="Body"/>
        <w:ind w:left="1440" w:hanging="1440"/>
        <w:jc w:val="both"/>
        <w:rPr>
          <w:rStyle w:val="1"/>
          <w:rFonts w:ascii="Calibri" w:eastAsia="Calibri" w:hAnsi="Calibri" w:cs="Calibri"/>
          <w:b/>
          <w:bCs/>
          <w:sz w:val="22"/>
          <w:szCs w:val="22"/>
          <w:u w:val="single"/>
          <w:lang w:val="en-US"/>
        </w:rPr>
      </w:pPr>
    </w:p>
    <w:p w:rsidR="001F2725" w:rsidRDefault="001F2725">
      <w:pPr>
        <w:pStyle w:val="Body"/>
        <w:ind w:left="1440" w:hanging="1440"/>
        <w:jc w:val="both"/>
        <w:rPr>
          <w:rStyle w:val="1"/>
          <w:rFonts w:ascii="Calibri" w:eastAsia="Calibri" w:hAnsi="Calibri" w:cs="Calibri"/>
          <w:b/>
          <w:bCs/>
          <w:sz w:val="22"/>
          <w:szCs w:val="22"/>
          <w:u w:val="single"/>
          <w:lang w:val="en-US"/>
        </w:rPr>
      </w:pPr>
    </w:p>
    <w:p w:rsidR="001F2725" w:rsidRDefault="009A2D66">
      <w:pPr>
        <w:pStyle w:val="Body"/>
        <w:jc w:val="center"/>
        <w:rPr>
          <w:rStyle w:val="1"/>
          <w:rFonts w:ascii="Calibri" w:eastAsia="Calibri" w:hAnsi="Calibri" w:cs="Calibri"/>
          <w:i/>
          <w:iCs/>
          <w:sz w:val="20"/>
          <w:szCs w:val="20"/>
        </w:rPr>
      </w:pPr>
      <w:r>
        <w:rPr>
          <w:rStyle w:val="1"/>
          <w:rFonts w:ascii="Calibri" w:eastAsia="Calibri" w:hAnsi="Calibri" w:cs="Calibri"/>
          <w:i/>
          <w:iCs/>
          <w:sz w:val="20"/>
          <w:szCs w:val="20"/>
          <w:lang w:val="en-US"/>
        </w:rPr>
        <w:t>ECFR is an equal opportunities employer. Registered Company and Charity in England and Wales</w:t>
      </w:r>
    </w:p>
    <w:p w:rsidR="001F2725" w:rsidRDefault="009A2D66">
      <w:pPr>
        <w:pStyle w:val="Body"/>
        <w:jc w:val="center"/>
        <w:rPr>
          <w:rStyle w:val="1"/>
          <w:rFonts w:ascii="Calibri" w:eastAsia="Calibri" w:hAnsi="Calibri" w:cs="Calibri"/>
          <w:i/>
          <w:iCs/>
          <w:sz w:val="20"/>
          <w:szCs w:val="20"/>
        </w:rPr>
      </w:pPr>
      <w:r>
        <w:rPr>
          <w:rStyle w:val="1"/>
          <w:rFonts w:ascii="Calibri" w:eastAsia="Calibri" w:hAnsi="Calibri" w:cs="Calibri"/>
          <w:i/>
          <w:iCs/>
          <w:sz w:val="20"/>
          <w:szCs w:val="20"/>
          <w:lang w:val="en-US"/>
        </w:rPr>
        <w:t>Company Reg. Number 07154609 Charity Number 1143536</w:t>
      </w:r>
    </w:p>
    <w:p w:rsidR="001F2725" w:rsidRDefault="001F2725">
      <w:pPr>
        <w:pStyle w:val="Body"/>
        <w:ind w:left="1440" w:hanging="1440"/>
        <w:jc w:val="both"/>
        <w:rPr>
          <w:rFonts w:ascii="Calibri" w:eastAsia="Calibri" w:hAnsi="Calibri" w:cs="Calibri"/>
          <w:sz w:val="22"/>
          <w:szCs w:val="22"/>
          <w:lang w:val="en-US"/>
        </w:rPr>
      </w:pPr>
    </w:p>
    <w:p w:rsidR="001F2725" w:rsidRDefault="001F2725">
      <w:pPr>
        <w:pStyle w:val="Body"/>
        <w:jc w:val="both"/>
        <w:rPr>
          <w:rFonts w:ascii="Arial" w:eastAsia="Arial" w:hAnsi="Arial" w:cs="Arial"/>
          <w:sz w:val="20"/>
          <w:szCs w:val="20"/>
          <w:lang w:val="en-US"/>
        </w:rPr>
      </w:pPr>
    </w:p>
    <w:p w:rsidR="001F2725" w:rsidRDefault="001F2725">
      <w:pPr>
        <w:pStyle w:val="Body"/>
        <w:jc w:val="both"/>
      </w:pPr>
    </w:p>
    <w:sectPr w:rsidR="001F2725">
      <w:headerReference w:type="default" r:id="rId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D66" w:rsidRDefault="009A2D66">
      <w:r>
        <w:separator/>
      </w:r>
    </w:p>
  </w:endnote>
  <w:endnote w:type="continuationSeparator" w:id="0">
    <w:p w:rsidR="009A2D66" w:rsidRDefault="009A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25" w:rsidRDefault="001F27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D66" w:rsidRDefault="009A2D66">
      <w:r>
        <w:separator/>
      </w:r>
    </w:p>
  </w:footnote>
  <w:footnote w:type="continuationSeparator" w:id="0">
    <w:p w:rsidR="009A2D66" w:rsidRDefault="009A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25" w:rsidRDefault="009A2D66">
    <w:pPr>
      <w:pStyle w:val="Header"/>
    </w:pPr>
    <w:r>
      <w:rPr>
        <w:rStyle w:val="1"/>
        <w:rFonts w:ascii="Calibri" w:eastAsia="Calibri" w:hAnsi="Calibri" w:cs="Calibri"/>
        <w:noProof/>
        <w:sz w:val="20"/>
        <w:szCs w:val="20"/>
        <w:lang w:val="ca-ES"/>
      </w:rPr>
      <w:drawing>
        <wp:inline distT="0" distB="0" distL="0" distR="0">
          <wp:extent cx="1552733" cy="1092566"/>
          <wp:effectExtent l="0" t="0" r="0" b="0"/>
          <wp:docPr id="1073741825" name="officeArt object" descr="ECFR_LOGO_LGE_RGB_BLACK_HR"/>
          <wp:cNvGraphicFramePr/>
          <a:graphic xmlns:a="http://schemas.openxmlformats.org/drawingml/2006/main">
            <a:graphicData uri="http://schemas.openxmlformats.org/drawingml/2006/picture">
              <pic:pic xmlns:pic="http://schemas.openxmlformats.org/drawingml/2006/picture">
                <pic:nvPicPr>
                  <pic:cNvPr id="1073741825" name="image1.jpeg" descr="ECFR_LOGO_LGE_RGB_BLACK_HR"/>
                  <pic:cNvPicPr>
                    <a:picLocks noChangeAspect="1"/>
                  </pic:cNvPicPr>
                </pic:nvPicPr>
                <pic:blipFill>
                  <a:blip r:embed="rId1">
                    <a:extLst/>
                  </a:blip>
                  <a:stretch>
                    <a:fillRect/>
                  </a:stretch>
                </pic:blipFill>
                <pic:spPr>
                  <a:xfrm>
                    <a:off x="0" y="0"/>
                    <a:ext cx="1552733" cy="1092566"/>
                  </a:xfrm>
                  <a:prstGeom prst="rect">
                    <a:avLst/>
                  </a:prstGeom>
                  <a:ln w="12700" cap="flat">
                    <a:noFill/>
                    <a:miter lim="400000"/>
                  </a:ln>
                  <a:effectLst/>
                </pic:spPr>
              </pic:pic>
            </a:graphicData>
          </a:graphic>
        </wp:inline>
      </w:drawing>
    </w:r>
    <w:r>
      <w:rPr>
        <w:rStyle w:val="1"/>
        <w:rFonts w:ascii="Calibri" w:eastAsia="Calibri" w:hAnsi="Calibri" w:cs="Calibri"/>
        <w:sz w:val="20"/>
        <w:szCs w:val="20"/>
      </w:rPr>
      <w:tab/>
    </w:r>
    <w:r>
      <w:rPr>
        <w:rStyle w:val="1"/>
        <w:rFonts w:ascii="Calibri" w:eastAsia="Calibri" w:hAnsi="Calibri" w:cs="Calibri"/>
        <w:b/>
        <w:bCs/>
        <w:sz w:val="28"/>
        <w:szCs w:val="28"/>
      </w:rPr>
      <w:t xml:space="preserve">JOB </w:t>
    </w:r>
    <w:r>
      <w:rPr>
        <w:rStyle w:val="1"/>
        <w:rFonts w:ascii="Calibri" w:eastAsia="Calibri" w:hAnsi="Calibri" w:cs="Calibri"/>
        <w:b/>
        <w:bCs/>
        <w:sz w:val="28"/>
        <w:szCs w:val="28"/>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3BA"/>
    <w:multiLevelType w:val="hybridMultilevel"/>
    <w:tmpl w:val="A0C4EF46"/>
    <w:styleLink w:val="ImportedStyle1"/>
    <w:lvl w:ilvl="0" w:tplc="0A8860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1E1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B84D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6D4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268E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25E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F843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669D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8EBB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E95AB7"/>
    <w:multiLevelType w:val="hybridMultilevel"/>
    <w:tmpl w:val="72D499D0"/>
    <w:numStyleLink w:val="ImportedStyle2"/>
  </w:abstractNum>
  <w:abstractNum w:abstractNumId="2" w15:restartNumberingAfterBreak="0">
    <w:nsid w:val="256B4280"/>
    <w:multiLevelType w:val="hybridMultilevel"/>
    <w:tmpl w:val="A0C4EF46"/>
    <w:numStyleLink w:val="ImportedStyle1"/>
  </w:abstractNum>
  <w:abstractNum w:abstractNumId="3" w15:restartNumberingAfterBreak="0">
    <w:nsid w:val="50300F90"/>
    <w:multiLevelType w:val="hybridMultilevel"/>
    <w:tmpl w:val="72D499D0"/>
    <w:styleLink w:val="ImportedStyle2"/>
    <w:lvl w:ilvl="0" w:tplc="6636833C">
      <w:start w:val="1"/>
      <w:numFmt w:val="bullet"/>
      <w:lvlText w:val="•"/>
      <w:lvlJc w:val="left"/>
      <w:pPr>
        <w:tabs>
          <w:tab w:val="num" w:pos="709"/>
          <w:tab w:val="left" w:pos="784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2CD36C">
      <w:start w:val="1"/>
      <w:numFmt w:val="bullet"/>
      <w:lvlText w:val="o"/>
      <w:lvlJc w:val="left"/>
      <w:pPr>
        <w:tabs>
          <w:tab w:val="num" w:pos="6768"/>
          <w:tab w:val="left" w:pos="7848"/>
        </w:tabs>
        <w:ind w:left="6779" w:hanging="67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8030FA">
      <w:start w:val="1"/>
      <w:numFmt w:val="bullet"/>
      <w:lvlText w:val="▪"/>
      <w:lvlJc w:val="left"/>
      <w:pPr>
        <w:tabs>
          <w:tab w:val="num" w:pos="6048"/>
          <w:tab w:val="left" w:pos="7848"/>
        </w:tabs>
        <w:ind w:left="6059" w:hanging="60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94F2C4">
      <w:start w:val="1"/>
      <w:numFmt w:val="bullet"/>
      <w:lvlText w:val="•"/>
      <w:lvlJc w:val="left"/>
      <w:pPr>
        <w:tabs>
          <w:tab w:val="num" w:pos="5328"/>
          <w:tab w:val="left" w:pos="7848"/>
        </w:tabs>
        <w:ind w:left="5339" w:hanging="533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CC6E36">
      <w:start w:val="1"/>
      <w:numFmt w:val="bullet"/>
      <w:lvlText w:val="o"/>
      <w:lvlJc w:val="left"/>
      <w:pPr>
        <w:tabs>
          <w:tab w:val="num" w:pos="4608"/>
          <w:tab w:val="left" w:pos="7848"/>
        </w:tabs>
        <w:ind w:left="4619" w:hanging="46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88D4F8">
      <w:start w:val="1"/>
      <w:numFmt w:val="bullet"/>
      <w:lvlText w:val="▪"/>
      <w:lvlJc w:val="left"/>
      <w:pPr>
        <w:tabs>
          <w:tab w:val="num" w:pos="4320"/>
          <w:tab w:val="left" w:pos="7848"/>
        </w:tabs>
        <w:ind w:left="4331" w:hanging="389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18282A">
      <w:start w:val="1"/>
      <w:numFmt w:val="bullet"/>
      <w:lvlText w:val="•"/>
      <w:lvlJc w:val="left"/>
      <w:pPr>
        <w:tabs>
          <w:tab w:val="left" w:pos="709"/>
          <w:tab w:val="num" w:pos="5040"/>
          <w:tab w:val="left" w:pos="7848"/>
        </w:tabs>
        <w:ind w:left="5051" w:hanging="317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BC1392">
      <w:start w:val="1"/>
      <w:numFmt w:val="bullet"/>
      <w:lvlText w:val="o"/>
      <w:lvlJc w:val="left"/>
      <w:pPr>
        <w:tabs>
          <w:tab w:val="left" w:pos="709"/>
          <w:tab w:val="num" w:pos="5760"/>
          <w:tab w:val="left" w:pos="7848"/>
        </w:tabs>
        <w:ind w:left="5771" w:hanging="245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2E4914">
      <w:start w:val="1"/>
      <w:numFmt w:val="bullet"/>
      <w:lvlText w:val="▪"/>
      <w:lvlJc w:val="left"/>
      <w:pPr>
        <w:tabs>
          <w:tab w:val="left" w:pos="709"/>
          <w:tab w:val="num" w:pos="6480"/>
          <w:tab w:val="left" w:pos="7848"/>
        </w:tabs>
        <w:ind w:left="6491" w:hanging="173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25"/>
    <w:rsid w:val="001F2725"/>
    <w:rsid w:val="0028682E"/>
    <w:rsid w:val="009A2D6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B0F3"/>
  <w15:docId w15:val="{0FB7FA0D-3DA9-4421-822B-0CB9510F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character" w:customStyle="1" w:styleId="1">
    <w:name w:val="1"/>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color w:val="000000"/>
      <w:sz w:val="24"/>
      <w:szCs w:val="24"/>
      <w:u w:color="000000"/>
    </w:rPr>
  </w:style>
  <w:style w:type="paragraph" w:customStyle="1" w:styleId="BWBBodyIndent">
    <w:name w:val="BWBBodyIndent"/>
    <w:pPr>
      <w:spacing w:after="240"/>
      <w:ind w:left="720"/>
      <w:jc w:val="both"/>
    </w:pPr>
    <w:rPr>
      <w:rFonts w:eastAsia="Times New Roman"/>
      <w:color w:val="000000"/>
      <w:sz w:val="24"/>
      <w:szCs w:val="24"/>
      <w:u w:color="000000"/>
      <w:lang w:val="en-US"/>
    </w:rPr>
  </w:style>
  <w:style w:type="character" w:customStyle="1" w:styleId="Hyperlink0">
    <w:name w:val="Hyperlink.0"/>
    <w:basedOn w:val="1"/>
    <w:rPr>
      <w:rFonts w:ascii="Calibri" w:eastAsia="Calibri" w:hAnsi="Calibri" w:cs="Calibri"/>
      <w:i/>
      <w:iCs/>
      <w:color w:val="0000FF"/>
      <w:sz w:val="22"/>
      <w:szCs w:val="22"/>
      <w:u w:val="single" w:color="0000FF"/>
      <w:lang w:val="en-US"/>
    </w:rPr>
  </w:style>
  <w:style w:type="paragraph" w:customStyle="1" w:styleId="Heading">
    <w:name w:val="Heading"/>
    <w:next w:val="Body"/>
    <w:pPr>
      <w:keepNext/>
      <w:jc w:val="center"/>
      <w:outlineLvl w:val="0"/>
    </w:pPr>
    <w:rPr>
      <w:rFonts w:ascii="Tahoma" w:eastAsia="Tahoma" w:hAnsi="Tahoma" w:cs="Tahoma"/>
      <w:b/>
      <w:bCs/>
      <w:color w:val="000000"/>
      <w:u w:val="single" w:color="000000"/>
    </w:rPr>
  </w:style>
  <w:style w:type="numbering" w:customStyle="1" w:styleId="ImportedStyle1">
    <w:name w:val="Imported Style 1"/>
    <w:pPr>
      <w:numPr>
        <w:numId w:val="1"/>
      </w:numPr>
    </w:pPr>
  </w:style>
  <w:style w:type="paragraph" w:customStyle="1" w:styleId="ColorfulList-Accent11">
    <w:name w:val="Colorful List - Accent 11"/>
    <w:pPr>
      <w:ind w:left="720"/>
    </w:pPr>
    <w:rPr>
      <w:rFonts w:cs="Arial Unicode MS"/>
      <w:color w:val="000000"/>
      <w:sz w:val="24"/>
      <w:szCs w:val="24"/>
      <w:u w:color="000000"/>
      <w:lang w:val="en-US"/>
    </w:rPr>
  </w:style>
  <w:style w:type="numbering" w:customStyle="1" w:styleId="ImportedStyle2">
    <w:name w:val="Imported Style 2"/>
    <w:pPr>
      <w:numPr>
        <w:numId w:val="3"/>
      </w:numPr>
    </w:pPr>
  </w:style>
  <w:style w:type="character" w:customStyle="1" w:styleId="Hyperlink1">
    <w:name w:val="Hyperlink.1"/>
    <w:basedOn w:val="1"/>
    <w:rPr>
      <w:rFonts w:ascii="Calibri" w:eastAsia="Calibri" w:hAnsi="Calibri" w:cs="Calibri"/>
      <w:color w:val="0563C1"/>
      <w:sz w:val="22"/>
      <w:szCs w:val="22"/>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ecfr.eu" TargetMode="External"/><Relationship Id="rId3" Type="http://schemas.openxmlformats.org/officeDocument/2006/relationships/settings" Target="settings.xml"/><Relationship Id="rId7" Type="http://schemas.openxmlformats.org/officeDocument/2006/relationships/hyperlink" Target="http://www.ecfr.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Lorenzo Marini</cp:lastModifiedBy>
  <cp:revision>2</cp:revision>
  <dcterms:created xsi:type="dcterms:W3CDTF">2016-07-01T14:10:00Z</dcterms:created>
  <dcterms:modified xsi:type="dcterms:W3CDTF">2016-07-01T14:10:00Z</dcterms:modified>
</cp:coreProperties>
</file>